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80E2" w14:textId="204B9CDD" w:rsidR="001A2C87" w:rsidRPr="00077E07" w:rsidRDefault="001A2C87" w:rsidP="00077E07">
      <w:pPr>
        <w:spacing w:line="360" w:lineRule="auto"/>
        <w:ind w:firstLine="709"/>
        <w:contextualSpacing/>
        <w:jc w:val="right"/>
        <w:rPr>
          <w:rFonts w:ascii="GHEA Grapalat" w:hAnsi="GHEA Grapalat" w:cs="Sylfaen"/>
          <w:lang w:val="hy-AM"/>
        </w:rPr>
      </w:pPr>
      <w:r w:rsidRPr="00077E07">
        <w:rPr>
          <w:rFonts w:ascii="GHEA Grapalat" w:hAnsi="GHEA Grapalat" w:cs="Sylfaen"/>
          <w:lang w:val="hy-AM"/>
        </w:rPr>
        <w:t>Հավելված N 1</w:t>
      </w:r>
    </w:p>
    <w:p w14:paraId="713E3AEF" w14:textId="69A80FDE" w:rsidR="001A2C87" w:rsidRPr="00077E07" w:rsidRDefault="001A2C87" w:rsidP="00077E07">
      <w:pPr>
        <w:spacing w:line="360" w:lineRule="auto"/>
        <w:ind w:firstLine="709"/>
        <w:contextualSpacing/>
        <w:jc w:val="right"/>
        <w:rPr>
          <w:rFonts w:ascii="GHEA Grapalat" w:hAnsi="GHEA Grapalat" w:cs="Sylfaen"/>
          <w:lang w:val="hy-AM"/>
        </w:rPr>
      </w:pPr>
      <w:r w:rsidRPr="00077E07">
        <w:rPr>
          <w:rFonts w:ascii="GHEA Grapalat" w:hAnsi="GHEA Grapalat" w:cs="Sylfaen"/>
          <w:lang w:val="hy-AM"/>
        </w:rPr>
        <w:t>Ճամբարակ համայնքի ավագանու</w:t>
      </w:r>
    </w:p>
    <w:p w14:paraId="5BCAF1DF" w14:textId="1E4EBDF1" w:rsidR="001A2C87" w:rsidRPr="00077E07" w:rsidRDefault="001A2C87" w:rsidP="00077E07">
      <w:pPr>
        <w:spacing w:line="360" w:lineRule="auto"/>
        <w:ind w:firstLine="709"/>
        <w:contextualSpacing/>
        <w:jc w:val="right"/>
        <w:rPr>
          <w:rFonts w:ascii="GHEA Grapalat" w:hAnsi="GHEA Grapalat" w:cs="Sylfaen"/>
          <w:lang w:val="hy-AM"/>
        </w:rPr>
      </w:pPr>
      <w:r w:rsidRPr="00077E07">
        <w:rPr>
          <w:rFonts w:ascii="GHEA Grapalat" w:hAnsi="GHEA Grapalat" w:cs="Sylfaen"/>
          <w:lang w:val="hy-AM"/>
        </w:rPr>
        <w:t>«24»</w:t>
      </w:r>
      <w:r w:rsidR="00077E07">
        <w:rPr>
          <w:rFonts w:ascii="GHEA Grapalat" w:hAnsi="GHEA Grapalat" w:cs="Sylfaen"/>
          <w:lang w:val="hy-AM"/>
        </w:rPr>
        <w:t xml:space="preserve"> </w:t>
      </w:r>
      <w:r w:rsidRPr="00077E07">
        <w:rPr>
          <w:rFonts w:ascii="GHEA Grapalat" w:hAnsi="GHEA Grapalat" w:cs="Sylfaen"/>
          <w:lang w:val="hy-AM"/>
        </w:rPr>
        <w:t>փետրվարի 2023 թվականի                                                                                                                             N</w:t>
      </w:r>
      <w:r w:rsidR="00D42E42">
        <w:rPr>
          <w:rFonts w:ascii="GHEA Grapalat" w:hAnsi="GHEA Grapalat" w:cs="Sylfaen"/>
          <w:lang w:val="hy-AM"/>
        </w:rPr>
        <w:t xml:space="preserve"> 35</w:t>
      </w:r>
      <w:r w:rsidRPr="00077E07">
        <w:rPr>
          <w:rFonts w:ascii="GHEA Grapalat" w:hAnsi="GHEA Grapalat" w:cs="Sylfaen"/>
          <w:lang w:val="hy-AM"/>
        </w:rPr>
        <w:t>-Ն որոշման</w:t>
      </w:r>
    </w:p>
    <w:p w14:paraId="13ADE33D" w14:textId="77777777" w:rsidR="001A2C87" w:rsidRPr="00A162D6" w:rsidRDefault="001A2C87" w:rsidP="001A2C87">
      <w:pPr>
        <w:jc w:val="center"/>
        <w:rPr>
          <w:rFonts w:ascii="Sylfaen" w:hAnsi="Sylfaen" w:cs="Sylfaen"/>
          <w:b/>
          <w:sz w:val="24"/>
          <w:szCs w:val="24"/>
          <w:lang w:val="hy-AM"/>
        </w:rPr>
      </w:pPr>
    </w:p>
    <w:p w14:paraId="10F34BDE" w14:textId="1E2D17D2" w:rsidR="001A2C87" w:rsidRPr="0013604F" w:rsidRDefault="001A2C87" w:rsidP="00791F4C">
      <w:pPr>
        <w:jc w:val="center"/>
        <w:rPr>
          <w:rFonts w:ascii="GHEA Grapalat" w:hAnsi="GHEA Grapalat" w:cs="Sylfaen"/>
          <w:b/>
          <w:sz w:val="24"/>
          <w:szCs w:val="24"/>
          <w:lang w:val="hy-AM"/>
        </w:rPr>
      </w:pPr>
      <w:r w:rsidRPr="0013604F">
        <w:rPr>
          <w:rFonts w:ascii="GHEA Grapalat" w:hAnsi="GHEA Grapalat" w:cs="Sylfaen"/>
          <w:b/>
          <w:sz w:val="24"/>
          <w:szCs w:val="24"/>
          <w:lang w:val="hy-AM"/>
        </w:rPr>
        <w:t>ԿԱՐԳ</w:t>
      </w:r>
      <w:r w:rsidRPr="0013604F">
        <w:rPr>
          <w:rFonts w:ascii="GHEA Grapalat" w:hAnsi="GHEA Grapalat" w:cs="Sylfaen"/>
          <w:b/>
          <w:sz w:val="24"/>
          <w:szCs w:val="24"/>
          <w:lang w:val="hy-AM"/>
        </w:rPr>
        <w:br/>
        <w:t>ՀԱՅԱՍՏԱՆԻ ՀԱՆՐԱՊԵՏՈ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ԹՅԱՆ ԳԵՂԱՐՔՈ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 xml:space="preserve">ՆԻՔԻ ՄԱՐԶԻ </w:t>
      </w:r>
      <w:r w:rsidRPr="0013604F">
        <w:rPr>
          <w:rFonts w:ascii="GHEA Grapalat" w:hAnsi="GHEA Grapalat"/>
          <w:b/>
          <w:sz w:val="24"/>
          <w:szCs w:val="24"/>
          <w:lang w:val="hy-AM"/>
        </w:rPr>
        <w:t>ՃԱՄԲԱՐԱԿ</w:t>
      </w:r>
      <w:r w:rsidRPr="0013604F">
        <w:rPr>
          <w:rFonts w:ascii="GHEA Grapalat" w:hAnsi="GHEA Grapalat" w:cs="Sylfaen"/>
          <w:b/>
          <w:sz w:val="24"/>
          <w:szCs w:val="24"/>
          <w:lang w:val="hy-AM"/>
        </w:rPr>
        <w:t xml:space="preserve">  ՀԱՄԱՅՆՔԻ ՎԱՐՉԱԿԱՆ ՏԱՐԱԾՔՈ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Մ ԱՐՏԱՔԻՆ ԳՈՎԱԶԴ ՏԵՂԱԴՐԵԼՈ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 xml:space="preserve"> ԿԱՐԳՆ 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 xml:space="preserve"> ՊԱՅՄԱՆՆԵՐԸ ՍԱՀՄԱՆԵԼՈ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 xml:space="preserve"> ՄԱՍԻՆ</w:t>
      </w:r>
    </w:p>
    <w:p w14:paraId="60B239AC" w14:textId="54D22530" w:rsidR="001A2C87" w:rsidRPr="0013604F" w:rsidRDefault="001A2C87" w:rsidP="00CF5CAC">
      <w:pPr>
        <w:jc w:val="center"/>
        <w:rPr>
          <w:rFonts w:ascii="GHEA Grapalat" w:hAnsi="GHEA Grapalat" w:cs="Sylfaen"/>
          <w:b/>
          <w:sz w:val="24"/>
          <w:szCs w:val="24"/>
          <w:lang w:val="hy-AM"/>
        </w:rPr>
      </w:pPr>
      <w:bookmarkStart w:id="0" w:name="_GoBack"/>
      <w:bookmarkEnd w:id="0"/>
      <w:r w:rsidRPr="0013604F">
        <w:rPr>
          <w:rFonts w:ascii="GHEA Grapalat" w:hAnsi="GHEA Grapalat" w:cs="Sylfaen"/>
          <w:b/>
          <w:sz w:val="24"/>
          <w:szCs w:val="24"/>
          <w:lang w:val="hy-AM"/>
        </w:rPr>
        <w:br/>
        <w:t>1.</w:t>
      </w:r>
      <w:r w:rsidRPr="0013604F">
        <w:rPr>
          <w:rFonts w:ascii="Calibri" w:hAnsi="Calibri" w:cs="Calibri"/>
          <w:b/>
          <w:sz w:val="24"/>
          <w:szCs w:val="24"/>
          <w:lang w:val="hy-AM"/>
        </w:rPr>
        <w:t> </w:t>
      </w:r>
      <w:r w:rsidRPr="0013604F">
        <w:rPr>
          <w:rFonts w:ascii="GHEA Grapalat" w:hAnsi="GHEA Grapalat" w:cs="Sylfaen"/>
          <w:b/>
          <w:sz w:val="24"/>
          <w:szCs w:val="24"/>
          <w:lang w:val="hy-AM"/>
        </w:rPr>
        <w:t>ԸՆԴՀԱՆՈ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Ր</w:t>
      </w:r>
      <w:r w:rsidRPr="0013604F">
        <w:rPr>
          <w:rFonts w:ascii="Calibri" w:hAnsi="Calibri" w:cs="Calibri"/>
          <w:b/>
          <w:sz w:val="24"/>
          <w:szCs w:val="24"/>
          <w:lang w:val="hy-AM"/>
        </w:rPr>
        <w:t> </w:t>
      </w:r>
      <w:r w:rsidRPr="0013604F">
        <w:rPr>
          <w:rFonts w:ascii="GHEA Grapalat" w:hAnsi="GHEA Grapalat" w:cs="Sylfaen"/>
          <w:b/>
          <w:sz w:val="24"/>
          <w:szCs w:val="24"/>
          <w:lang w:val="hy-AM"/>
        </w:rPr>
        <w:t>ԴՐՈ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ՅԹՆԵՐ</w:t>
      </w:r>
      <w:r w:rsidRPr="0013604F">
        <w:rPr>
          <w:rFonts w:ascii="GHEA Grapalat" w:hAnsi="GHEA Grapalat" w:cs="Sylfaen"/>
          <w:b/>
          <w:sz w:val="24"/>
          <w:szCs w:val="24"/>
          <w:lang w:val="hy-AM"/>
        </w:rPr>
        <w:br/>
      </w:r>
    </w:p>
    <w:p w14:paraId="305B53E7" w14:textId="5E4D2EAE" w:rsidR="001A2C87" w:rsidRPr="0013604F"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 xml:space="preserve">1. Սույնով սահմանվում է Հայաստանի Հանրապետության Գեղարքունիքի մարզի </w:t>
      </w:r>
      <w:r w:rsidR="00791F4C" w:rsidRPr="00791F4C">
        <w:rPr>
          <w:rFonts w:ascii="GHEA Grapalat" w:hAnsi="GHEA Grapalat"/>
          <w:sz w:val="24"/>
          <w:szCs w:val="24"/>
          <w:lang w:val="hy-AM"/>
        </w:rPr>
        <w:t>Ճամբարա</w:t>
      </w:r>
      <w:r w:rsidR="00791F4C" w:rsidRPr="00CF5CAC">
        <w:rPr>
          <w:rFonts w:ascii="GHEA Grapalat" w:hAnsi="GHEA Grapalat"/>
          <w:sz w:val="24"/>
          <w:szCs w:val="24"/>
          <w:lang w:val="hy-AM"/>
        </w:rPr>
        <w:t>կ</w:t>
      </w:r>
      <w:r w:rsidR="001A2C87" w:rsidRPr="0013604F">
        <w:rPr>
          <w:rFonts w:ascii="GHEA Grapalat" w:hAnsi="GHEA Grapalat" w:cs="Sylfaen"/>
          <w:sz w:val="24"/>
          <w:szCs w:val="24"/>
          <w:lang w:val="hy-AM"/>
        </w:rPr>
        <w:t xml:space="preserve"> համայնքի վարչական տարածքում արտաքին գովազդ  տեղադրելու կարգը (այսուհետ՝ կարգ)։ Սույն կարգն ընդունվել է «Գովազդի մասին» Հայաստանի Հանրապետության օրենքին համապատասխան։</w:t>
      </w:r>
    </w:p>
    <w:p w14:paraId="3AAE8548" w14:textId="1AF58377" w:rsidR="001A2C87" w:rsidRPr="0013604F"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w:t>
      </w:r>
      <w:r w:rsidR="001A2C87" w:rsidRPr="0013604F">
        <w:rPr>
          <w:rFonts w:ascii="GHEA Grapalat" w:hAnsi="GHEA Grapalat" w:cs="Sylfaen"/>
          <w:sz w:val="24"/>
          <w:szCs w:val="24"/>
          <w:lang w:val="hy-AM"/>
        </w:rPr>
        <w:tab/>
      </w:r>
    </w:p>
    <w:p w14:paraId="47F4ABFB" w14:textId="6982E7D4" w:rsidR="00077E07"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sidR="001A2C87" w:rsidRPr="0013604F">
        <w:rPr>
          <w:rFonts w:ascii="GHEA Grapalat" w:hAnsi="GHEA Grapalat" w:cs="Sylfaen"/>
          <w:sz w:val="24"/>
          <w:szCs w:val="24"/>
          <w:lang w:val="hy-AM"/>
        </w:rPr>
        <w:tab/>
      </w:r>
    </w:p>
    <w:p w14:paraId="7B93EF75" w14:textId="3D6F2BEE" w:rsidR="00077E07"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4. Սույն կարգը տարածվում է բոլոր այն տարածքների վրա, որտեղ պետք է տեղադրվի</w:t>
      </w:r>
      <w:r w:rsidR="002D6DCF" w:rsidRPr="002D6DCF">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գովազդը։</w:t>
      </w:r>
      <w:r w:rsidR="001A2C87" w:rsidRPr="0013604F">
        <w:rPr>
          <w:rFonts w:ascii="GHEA Grapalat" w:hAnsi="GHEA Grapalat" w:cs="Sylfaen"/>
          <w:sz w:val="24"/>
          <w:szCs w:val="24"/>
          <w:lang w:val="hy-AM"/>
        </w:rPr>
        <w:tab/>
      </w:r>
    </w:p>
    <w:p w14:paraId="5AFB8B49" w14:textId="3E5291CD" w:rsidR="00077E07"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5.</w:t>
      </w:r>
      <w:r w:rsidR="001A2C87" w:rsidRPr="0013604F">
        <w:rPr>
          <w:rFonts w:ascii="GHEA Grapalat" w:hAnsi="GHEA Grapalat"/>
          <w:sz w:val="24"/>
          <w:szCs w:val="24"/>
          <w:lang w:val="hy-AM"/>
        </w:rPr>
        <w:t xml:space="preserve"> </w:t>
      </w:r>
      <w:r w:rsidR="002D6DCF" w:rsidRPr="002D6DCF">
        <w:rPr>
          <w:rFonts w:ascii="GHEA Grapalat" w:hAnsi="GHEA Grapalat"/>
          <w:sz w:val="24"/>
          <w:szCs w:val="24"/>
          <w:lang w:val="hy-AM"/>
        </w:rPr>
        <w:t>Ճամբարակ</w:t>
      </w:r>
      <w:r w:rsidR="001A2C87" w:rsidRPr="0013604F">
        <w:rPr>
          <w:rFonts w:ascii="GHEA Grapalat" w:hAnsi="GHEA Grapalat" w:cs="Sylfaen"/>
          <w:sz w:val="24"/>
          <w:szCs w:val="24"/>
          <w:lang w:val="hy-AM"/>
        </w:rPr>
        <w:t xml:space="preserve"> 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 </w:t>
      </w:r>
      <w:r w:rsidR="002D6DCF" w:rsidRPr="002D6DCF">
        <w:rPr>
          <w:rFonts w:ascii="GHEA Grapalat" w:hAnsi="GHEA Grapalat"/>
          <w:sz w:val="24"/>
          <w:szCs w:val="24"/>
          <w:lang w:val="hy-AM"/>
        </w:rPr>
        <w:t>Ճամբարակ</w:t>
      </w:r>
      <w:r w:rsidR="001A2C87" w:rsidRPr="0013604F">
        <w:rPr>
          <w:rFonts w:ascii="GHEA Grapalat" w:hAnsi="GHEA Grapalat" w:cs="Sylfaen"/>
          <w:sz w:val="24"/>
          <w:szCs w:val="24"/>
          <w:lang w:val="hy-AM"/>
        </w:rPr>
        <w:t xml:space="preserve"> 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 նախապատվության իրավունքով</w:t>
      </w:r>
      <w:r w:rsidR="002D6DCF" w:rsidRPr="002D6DCF">
        <w:rPr>
          <w:rFonts w:ascii="GHEA Grapalat" w:hAnsi="GHEA Grapalat" w:cs="Sylfaen"/>
          <w:sz w:val="24"/>
          <w:szCs w:val="24"/>
          <w:lang w:val="hy-AM"/>
        </w:rPr>
        <w:t xml:space="preserve"> </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երկարաձգելու</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պայմանով։</w:t>
      </w:r>
    </w:p>
    <w:p w14:paraId="10E8C315" w14:textId="3C0FDADB" w:rsidR="00077E07"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 xml:space="preserve">6. Այն դեպքում, երբ գովազդի միջոցը տեղադրվում է համայնքային սեփականություն չհանդիսացող տարածքում (կամ դրանց օգտագործմամբ), ապա գովազդի միջոցի 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w:t>
      </w:r>
      <w:r w:rsidR="001A2C87" w:rsidRPr="0013604F">
        <w:rPr>
          <w:rFonts w:ascii="GHEA Grapalat" w:hAnsi="GHEA Grapalat" w:cs="Sylfaen"/>
          <w:sz w:val="24"/>
          <w:szCs w:val="24"/>
          <w:lang w:val="hy-AM"/>
        </w:rPr>
        <w:lastRenderedPageBreak/>
        <w:t>սեփականատիրոջ միջև հարաբերությունները կարգավորվում են նրանց միջև կնքված քաղաքացիաիրավական պայմանագրով։</w:t>
      </w:r>
      <w:r w:rsidR="001A2C87" w:rsidRPr="0013604F">
        <w:rPr>
          <w:rFonts w:ascii="GHEA Grapalat" w:hAnsi="GHEA Grapalat" w:cs="Sylfaen"/>
          <w:sz w:val="24"/>
          <w:szCs w:val="24"/>
          <w:lang w:val="hy-AM"/>
        </w:rPr>
        <w:tab/>
      </w:r>
    </w:p>
    <w:p w14:paraId="4B2C3A54" w14:textId="12940154" w:rsidR="00077E07"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7. Գովազդի միջոց տեղադրելու թույլտվության մասին որոշման նախագծին կցվում է գովազդատուի ու տարածքի սեփականատիրոջ միջև կնքված պայմանագրի պատճենը։</w:t>
      </w:r>
    </w:p>
    <w:p w14:paraId="543BF61E" w14:textId="723B97CC" w:rsidR="001A2C87" w:rsidRPr="0013604F"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պահանջներին։</w:t>
      </w:r>
      <w:r w:rsidR="001A2C87" w:rsidRPr="0013604F">
        <w:rPr>
          <w:rFonts w:ascii="GHEA Grapalat" w:hAnsi="GHEA Grapalat" w:cs="Sylfaen"/>
          <w:sz w:val="24"/>
          <w:szCs w:val="24"/>
          <w:lang w:val="hy-AM"/>
        </w:rPr>
        <w:br/>
      </w:r>
    </w:p>
    <w:p w14:paraId="1B5DCA5F" w14:textId="276CD03C" w:rsidR="001A2C87" w:rsidRPr="0006094E" w:rsidRDefault="001A2C87" w:rsidP="0006094E">
      <w:pPr>
        <w:jc w:val="center"/>
        <w:rPr>
          <w:rFonts w:ascii="GHEA Grapalat" w:hAnsi="GHEA Grapalat" w:cs="Sylfaen"/>
          <w:b/>
          <w:sz w:val="24"/>
          <w:szCs w:val="24"/>
          <w:lang w:val="hy-AM"/>
        </w:rPr>
      </w:pPr>
      <w:r w:rsidRPr="0006094E">
        <w:rPr>
          <w:rFonts w:ascii="GHEA Grapalat" w:hAnsi="GHEA Grapalat" w:cs="Sylfaen"/>
          <w:b/>
          <w:sz w:val="24"/>
          <w:szCs w:val="24"/>
          <w:lang w:val="hy-AM"/>
        </w:rPr>
        <w:t>2. ԳՈՎԱԶԴ ՏԵՂԱԴՐԵԼՈ</w:t>
      </w:r>
      <w:r w:rsidR="00077E07">
        <w:rPr>
          <w:rFonts w:ascii="GHEA Grapalat" w:hAnsi="GHEA Grapalat" w:cs="Sylfaen"/>
          <w:b/>
          <w:sz w:val="24"/>
          <w:szCs w:val="24"/>
          <w:lang w:val="hy-AM"/>
        </w:rPr>
        <w:t>ւ</w:t>
      </w:r>
      <w:r w:rsidRPr="0006094E">
        <w:rPr>
          <w:rFonts w:ascii="GHEA Grapalat" w:hAnsi="GHEA Grapalat" w:cs="Sylfaen"/>
          <w:b/>
          <w:sz w:val="24"/>
          <w:szCs w:val="24"/>
          <w:lang w:val="hy-AM"/>
        </w:rPr>
        <w:t xml:space="preserve"> ԹՈ</w:t>
      </w:r>
      <w:r w:rsidR="00077E07">
        <w:rPr>
          <w:rFonts w:ascii="GHEA Grapalat" w:hAnsi="GHEA Grapalat" w:cs="Sylfaen"/>
          <w:b/>
          <w:sz w:val="24"/>
          <w:szCs w:val="24"/>
          <w:lang w:val="hy-AM"/>
        </w:rPr>
        <w:t>ւ</w:t>
      </w:r>
      <w:r w:rsidRPr="0006094E">
        <w:rPr>
          <w:rFonts w:ascii="GHEA Grapalat" w:hAnsi="GHEA Grapalat" w:cs="Sylfaen"/>
          <w:b/>
          <w:sz w:val="24"/>
          <w:szCs w:val="24"/>
          <w:lang w:val="hy-AM"/>
        </w:rPr>
        <w:t>ՅԼՏՎՈ</w:t>
      </w:r>
      <w:r w:rsidR="00077E07">
        <w:rPr>
          <w:rFonts w:ascii="GHEA Grapalat" w:hAnsi="GHEA Grapalat" w:cs="Sylfaen"/>
          <w:b/>
          <w:sz w:val="24"/>
          <w:szCs w:val="24"/>
          <w:lang w:val="hy-AM"/>
        </w:rPr>
        <w:t>ւ</w:t>
      </w:r>
      <w:r w:rsidRPr="0006094E">
        <w:rPr>
          <w:rFonts w:ascii="GHEA Grapalat" w:hAnsi="GHEA Grapalat" w:cs="Sylfaen"/>
          <w:b/>
          <w:sz w:val="24"/>
          <w:szCs w:val="24"/>
          <w:lang w:val="hy-AM"/>
        </w:rPr>
        <w:t>ԹՅՈՒՆԸ</w:t>
      </w:r>
    </w:p>
    <w:p w14:paraId="78296072" w14:textId="4C79E0FF" w:rsidR="001A2C87" w:rsidRPr="0013604F" w:rsidRDefault="00143EA8" w:rsidP="0006094E">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9.</w:t>
      </w:r>
      <w:r w:rsidR="001A2C87" w:rsidRPr="0013604F">
        <w:rPr>
          <w:rFonts w:ascii="Calibri" w:hAnsi="Calibri" w:cs="Calibri"/>
          <w:sz w:val="24"/>
          <w:szCs w:val="24"/>
          <w:lang w:val="hy-AM"/>
        </w:rPr>
        <w:t> </w:t>
      </w:r>
      <w:r w:rsidR="0006094E" w:rsidRPr="0006094E">
        <w:rPr>
          <w:rFonts w:ascii="GHEA Grapalat" w:hAnsi="GHEA Grapalat"/>
          <w:sz w:val="24"/>
          <w:szCs w:val="24"/>
          <w:lang w:val="hy-AM"/>
        </w:rPr>
        <w:t>Ճամբարակ</w:t>
      </w:r>
      <w:r w:rsidR="001A2C87" w:rsidRPr="0013604F">
        <w:rPr>
          <w:rFonts w:ascii="Calibri" w:hAnsi="Calibri" w:cs="Calibri"/>
          <w:sz w:val="24"/>
          <w:szCs w:val="24"/>
          <w:lang w:val="hy-AM"/>
        </w:rPr>
        <w:t> </w:t>
      </w:r>
      <w:r w:rsidR="00077E07" w:rsidRPr="00077E07">
        <w:rPr>
          <w:rFonts w:ascii="GHEA Grapalat" w:hAnsi="GHEA Grapalat" w:cs="Sylfaen"/>
          <w:sz w:val="24"/>
          <w:szCs w:val="24"/>
          <w:lang w:val="hy-AM"/>
        </w:rPr>
        <w:t>համայնքի տարածքում գովազդ տեղադրելու թույլտվությունը «Տեղական ինքնակառավարման մասին» Հայաստանի Հանրապետության օրենքի և սույն կարգի համաձայն տրվում է Ճամբարակ  համայնքի ղեկավարի որոշմամբ։</w:t>
      </w:r>
    </w:p>
    <w:p w14:paraId="6665EF9F" w14:textId="1FB6B369" w:rsidR="001A2C87" w:rsidRPr="0013604F" w:rsidRDefault="00143EA8" w:rsidP="007422AE">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10. Համայնքի ղեկավարի որոշմանը կցվում են թույլտվությունը և գովազդի էսքիզը՝ համաձայն սույն կարգին կցված Ձև 1-ի և Ձև 2-ի։</w:t>
      </w:r>
    </w:p>
    <w:p w14:paraId="6FA68A7D" w14:textId="597D0CDC" w:rsidR="001A2C87" w:rsidRPr="0013604F" w:rsidRDefault="00143EA8" w:rsidP="007422AE">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 xml:space="preserve">11. Գովազդային միջոց տեղադրելու համար գովազդատուն (գովազդակիրը) դիմում-հայտ է ներկայացնում </w:t>
      </w:r>
      <w:r w:rsidR="007422AE" w:rsidRPr="007422AE">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w:t>
      </w:r>
    </w:p>
    <w:p w14:paraId="631BD48B" w14:textId="20ED6FA4" w:rsidR="001A2C87" w:rsidRPr="0013604F" w:rsidRDefault="00143EA8" w:rsidP="007422AE">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14:paraId="3DB5D181" w14:textId="3C7DAF1B" w:rsidR="001A2C87" w:rsidRPr="0013604F" w:rsidRDefault="00143EA8" w:rsidP="002E3E7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13.</w:t>
      </w:r>
      <w:r w:rsidR="001A2C87" w:rsidRPr="0013604F">
        <w:rPr>
          <w:rFonts w:ascii="Calibri" w:hAnsi="Calibri" w:cs="Calibri"/>
          <w:sz w:val="24"/>
          <w:szCs w:val="24"/>
          <w:lang w:val="hy-AM"/>
        </w:rPr>
        <w:t> </w:t>
      </w:r>
      <w:r w:rsidR="007422AE" w:rsidRPr="007422AE">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w:t>
      </w:r>
      <w:r w:rsidR="002E3E7B" w:rsidRPr="002E3E7B">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14:paraId="0333291E" w14:textId="32DE2456" w:rsidR="001A2C87" w:rsidRPr="0013604F" w:rsidRDefault="00143EA8" w:rsidP="00AD6D2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 xml:space="preserve">14. Թույլտվության որոշման նախագծերը նախապատրաստում է </w:t>
      </w:r>
      <w:r w:rsidR="002E3E7B" w:rsidRPr="002E3E7B">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համայնքապետարանի աշխատակազմի </w:t>
      </w:r>
      <w:r w:rsidR="002E3E7B" w:rsidRPr="002E3E7B">
        <w:rPr>
          <w:rFonts w:ascii="GHEA Grapalat" w:hAnsi="GHEA Grapalat" w:cs="Sylfaen"/>
          <w:sz w:val="24"/>
          <w:szCs w:val="24"/>
          <w:lang w:val="hy-AM"/>
        </w:rPr>
        <w:t>իրավաբանական</w:t>
      </w:r>
      <w:r w:rsidR="001A2C87" w:rsidRPr="0013604F">
        <w:rPr>
          <w:rFonts w:ascii="GHEA Grapalat" w:hAnsi="GHEA Grapalat" w:cs="Sylfaen"/>
          <w:sz w:val="24"/>
          <w:szCs w:val="24"/>
          <w:lang w:val="hy-AM"/>
        </w:rPr>
        <w:t xml:space="preserve"> բաժինը (առկայության դեպքում) կամ համապատասխան համայնքային պաշտոնատար անձը՝ նախագծին կցելով համապատասխան եզրակացությունը։</w:t>
      </w:r>
    </w:p>
    <w:p w14:paraId="5CBD22E9" w14:textId="4622A5F0" w:rsidR="001A2C87" w:rsidRPr="0013604F" w:rsidRDefault="00143EA8" w:rsidP="00AD6D2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15.</w:t>
      </w:r>
      <w:r w:rsidR="001A2C87" w:rsidRPr="0013604F">
        <w:rPr>
          <w:rFonts w:ascii="GHEA Grapalat" w:hAnsi="GHEA Grapalat" w:cs="Courier New"/>
          <w:sz w:val="24"/>
          <w:szCs w:val="24"/>
          <w:lang w:val="hy-AM"/>
        </w:rPr>
        <w:t xml:space="preserve"> Սույն կարգ</w:t>
      </w:r>
      <w:r w:rsidR="001A2C87" w:rsidRPr="0013604F">
        <w:rPr>
          <w:rFonts w:ascii="GHEA Grapalat" w:hAnsi="GHEA Grapalat" w:cs="Sylfaen"/>
          <w:sz w:val="24"/>
          <w:szCs w:val="24"/>
          <w:lang w:val="hy-AM"/>
        </w:rPr>
        <w:t xml:space="preserve">ի 4-րդ կետի համապատասխան՝ հատկացված տարածքի նույն հասցեում գովազդ տեղադրելու համար մեկից ավելի գովազդատուների (գովազդակիրների) հայտերի առկայության դեպքում </w:t>
      </w:r>
      <w:r w:rsidR="00AD6D2B" w:rsidRPr="00AD6D2B">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w:t>
      </w:r>
      <w:r w:rsidR="001A2C87" w:rsidRPr="0013604F">
        <w:rPr>
          <w:rFonts w:ascii="GHEA Grapalat" w:hAnsi="GHEA Grapalat" w:cs="Sylfaen"/>
          <w:sz w:val="24"/>
          <w:szCs w:val="24"/>
          <w:lang w:val="hy-AM"/>
        </w:rPr>
        <w:lastRenderedPageBreak/>
        <w:t>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14:paraId="5EF13BA2" w14:textId="5752E334" w:rsidR="001A2C87" w:rsidRPr="0013604F" w:rsidRDefault="00143EA8" w:rsidP="0013604F">
      <w:pPr>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16.</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Գովազդի միջոց տեղադրելու վերաբերյալ գովազդատուի (գովազդակրի) դիմում-հայտը 15 օրյա ժամկետում կարող է մերժվել այն դեպքում եթե՝</w:t>
      </w:r>
    </w:p>
    <w:p w14:paraId="67899169" w14:textId="77777777" w:rsidR="001A2C87" w:rsidRPr="0013604F" w:rsidRDefault="001A2C87" w:rsidP="00143EA8">
      <w:pPr>
        <w:spacing w:after="0"/>
        <w:contextualSpacing/>
        <w:jc w:val="both"/>
        <w:rPr>
          <w:rFonts w:ascii="GHEA Grapalat" w:hAnsi="GHEA Grapalat" w:cs="Sylfaen"/>
          <w:sz w:val="24"/>
          <w:szCs w:val="24"/>
          <w:lang w:val="hy-AM"/>
        </w:rPr>
      </w:pPr>
      <w:r w:rsidRPr="0013604F">
        <w:rPr>
          <w:rFonts w:ascii="Calibri" w:hAnsi="Calibri" w:cs="Calibri"/>
          <w:sz w:val="24"/>
          <w:szCs w:val="24"/>
          <w:lang w:val="hy-AM"/>
        </w:rPr>
        <w:t>   </w:t>
      </w:r>
      <w:r w:rsidRPr="0013604F">
        <w:rPr>
          <w:rFonts w:ascii="GHEA Grapalat" w:hAnsi="GHEA Grapalat" w:cs="Sylfaen"/>
          <w:sz w:val="24"/>
          <w:szCs w:val="24"/>
          <w:lang w:val="hy-AM"/>
        </w:rPr>
        <w:t>1) ներկայացված փաստաթղթերը չեն համապատասխանում սույն կարգի և պայմանների պահանջներին.</w:t>
      </w:r>
    </w:p>
    <w:p w14:paraId="239C6800" w14:textId="77777777" w:rsidR="001A2C87" w:rsidRPr="0013604F" w:rsidRDefault="001A2C87" w:rsidP="00143EA8">
      <w:pPr>
        <w:contextualSpacing/>
        <w:jc w:val="both"/>
        <w:rPr>
          <w:rFonts w:ascii="GHEA Grapalat" w:hAnsi="GHEA Grapalat" w:cs="Sylfaen"/>
          <w:sz w:val="24"/>
          <w:szCs w:val="24"/>
          <w:lang w:val="hy-AM"/>
        </w:rPr>
      </w:pPr>
      <w:r w:rsidRPr="0013604F">
        <w:rPr>
          <w:rFonts w:ascii="Calibri" w:hAnsi="Calibri" w:cs="Calibri"/>
          <w:sz w:val="24"/>
          <w:szCs w:val="24"/>
          <w:lang w:val="hy-AM"/>
        </w:rPr>
        <w:t>   </w:t>
      </w:r>
      <w:r w:rsidRPr="0013604F">
        <w:rPr>
          <w:rFonts w:ascii="GHEA Grapalat" w:hAnsi="GHEA Grapalat" w:cs="Sylfaen"/>
          <w:sz w:val="24"/>
          <w:szCs w:val="24"/>
          <w:lang w:val="hy-AM"/>
        </w:rPr>
        <w:t>2) խախտվում են «Գովազդի մասին», «Լեզվի մասին» Հայաստանի Հանրապետության օրենքների և այլ իրավական ակտերի պահանջները.</w:t>
      </w:r>
    </w:p>
    <w:p w14:paraId="424E8F55" w14:textId="77777777" w:rsidR="001A2C87" w:rsidRPr="0013604F" w:rsidRDefault="001A2C87" w:rsidP="00143EA8">
      <w:pPr>
        <w:spacing w:after="0"/>
        <w:contextualSpacing/>
        <w:jc w:val="both"/>
        <w:rPr>
          <w:rFonts w:ascii="GHEA Grapalat" w:hAnsi="GHEA Grapalat" w:cs="Sylfaen"/>
          <w:sz w:val="24"/>
          <w:szCs w:val="24"/>
          <w:lang w:val="hy-AM"/>
        </w:rPr>
      </w:pPr>
      <w:r w:rsidRPr="0013604F">
        <w:rPr>
          <w:rFonts w:ascii="Calibri" w:hAnsi="Calibri" w:cs="Calibri"/>
          <w:sz w:val="24"/>
          <w:szCs w:val="24"/>
          <w:lang w:val="hy-AM"/>
        </w:rPr>
        <w:t>   </w:t>
      </w:r>
      <w:r w:rsidRPr="0013604F">
        <w:rPr>
          <w:rFonts w:ascii="GHEA Grapalat" w:hAnsi="GHEA Grapalat" w:cs="Sylfaen"/>
          <w:sz w:val="24"/>
          <w:szCs w:val="24"/>
          <w:lang w:val="hy-AM"/>
        </w:rPr>
        <w:t>3)</w:t>
      </w:r>
      <w:r w:rsidRPr="0013604F">
        <w:rPr>
          <w:rFonts w:ascii="Calibri" w:hAnsi="Calibri" w:cs="Calibri"/>
          <w:sz w:val="24"/>
          <w:szCs w:val="24"/>
          <w:lang w:val="hy-AM"/>
        </w:rPr>
        <w:t> </w:t>
      </w:r>
      <w:r w:rsidRPr="0013604F">
        <w:rPr>
          <w:rFonts w:ascii="GHEA Grapalat" w:hAnsi="GHEA Grapalat" w:cs="Sylfaen"/>
          <w:sz w:val="24"/>
          <w:szCs w:val="24"/>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14:paraId="5ADD86B8" w14:textId="3C7429C6" w:rsidR="001A2C87" w:rsidRPr="0013604F" w:rsidRDefault="00143EA8" w:rsidP="00661E31">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17.</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Գովազդային միջոց տեղադրելու հայտը մերժելու դեպքում՝ պետք է հստակ նշվեն մերժման պատճառներն ու հիմքերը։</w:t>
      </w:r>
    </w:p>
    <w:p w14:paraId="7F862EAF" w14:textId="07BE8BB3" w:rsidR="001A2C87" w:rsidRPr="0013604F" w:rsidRDefault="00143EA8" w:rsidP="006E20D6">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18.</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 xml:space="preserve">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w:t>
      </w:r>
      <w:r w:rsidR="00384F61" w:rsidRPr="00384F6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w:t>
      </w:r>
      <w:r w:rsidR="00384F61" w:rsidRPr="006E20D6">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ղեկավարի  հետ։</w:t>
      </w:r>
    </w:p>
    <w:p w14:paraId="59B9FAB7" w14:textId="636C99D8" w:rsidR="001A2C87" w:rsidRPr="0013604F" w:rsidRDefault="00143EA8" w:rsidP="006E20D6">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19.</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14:paraId="4ED42428" w14:textId="492E324C" w:rsidR="001A2C87" w:rsidRPr="0013604F" w:rsidRDefault="00143EA8" w:rsidP="0021145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 xml:space="preserve">20. Գովազդի տեղադրման միջոցի մոնտաժային աշխատանքները կատարվում են հայտատուի պատվերով՝ մասնագիտացված կազմակերպությունների կողմից մշակված և </w:t>
      </w:r>
      <w:r w:rsidR="006E20D6" w:rsidRPr="006E20D6">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ղեկավարի հետ համաձայնեցված նախագծով։ </w:t>
      </w:r>
    </w:p>
    <w:p w14:paraId="3B7BFF07" w14:textId="6DEF6510" w:rsidR="001A2C87" w:rsidRPr="0013604F" w:rsidRDefault="00143EA8" w:rsidP="0021145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14:paraId="1EF389FC" w14:textId="668C5D3D" w:rsidR="001A2C87" w:rsidRPr="0013604F" w:rsidRDefault="00143EA8" w:rsidP="0021145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22.</w:t>
      </w:r>
      <w:r w:rsidR="001A2C87" w:rsidRPr="0013604F">
        <w:rPr>
          <w:rFonts w:ascii="Calibri" w:hAnsi="Calibri" w:cs="Calibri"/>
          <w:sz w:val="24"/>
          <w:szCs w:val="24"/>
          <w:lang w:val="hy-AM"/>
        </w:rPr>
        <w:t> </w:t>
      </w:r>
      <w:r w:rsidR="001A2C87" w:rsidRPr="0013604F">
        <w:rPr>
          <w:rFonts w:ascii="GHEA Grapalat" w:hAnsi="GHEA Grapalat" w:cs="Courier New"/>
          <w:sz w:val="24"/>
          <w:szCs w:val="24"/>
          <w:lang w:val="hy-AM"/>
        </w:rPr>
        <w:t>Գ</w:t>
      </w:r>
      <w:r w:rsidR="001A2C87" w:rsidRPr="0013604F">
        <w:rPr>
          <w:rFonts w:ascii="GHEA Grapalat" w:hAnsi="GHEA Grapalat" w:cs="Sylfaen"/>
          <w:sz w:val="24"/>
          <w:szCs w:val="24"/>
          <w:lang w:val="hy-AM"/>
        </w:rPr>
        <w:t>ովազդատուն (գովազդակիրը) իրավասու չէ գովազդի տեղադրման համար իրեն տրված թույլտվությունը փոխանցել կամ օտարել այլ անձի։</w:t>
      </w:r>
    </w:p>
    <w:p w14:paraId="42D58014" w14:textId="40922B48" w:rsidR="0021145B" w:rsidRDefault="00143EA8" w:rsidP="0021145B">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23.</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Գովազդտեղադրելու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14:paraId="4BCA13F2" w14:textId="2AFD15BE" w:rsidR="001A2C87" w:rsidRPr="0013604F" w:rsidRDefault="00143EA8" w:rsidP="0021145B">
      <w:pPr>
        <w:spacing w:after="0"/>
        <w:jc w:val="both"/>
        <w:rPr>
          <w:rFonts w:ascii="GHEA Grapalat" w:hAnsi="GHEA Grapalat" w:cs="Sylfaen"/>
          <w:sz w:val="24"/>
          <w:szCs w:val="24"/>
          <w:lang w:val="hy-AM"/>
        </w:rPr>
      </w:pPr>
      <w:r>
        <w:rPr>
          <w:rFonts w:ascii="Calibri" w:hAnsi="Calibri" w:cs="Calibri"/>
          <w:sz w:val="24"/>
          <w:szCs w:val="24"/>
          <w:lang w:val="hy-AM"/>
        </w:rPr>
        <w:t xml:space="preserve">   </w:t>
      </w:r>
      <w:r w:rsidR="001A2C87" w:rsidRPr="0013604F">
        <w:rPr>
          <w:rFonts w:ascii="GHEA Grapalat" w:hAnsi="GHEA Grapalat" w:cs="Sylfaen"/>
          <w:sz w:val="24"/>
          <w:szCs w:val="24"/>
          <w:lang w:val="hy-AM"/>
        </w:rPr>
        <w:t>24.</w:t>
      </w:r>
      <w:r w:rsidR="001A2C87" w:rsidRPr="0013604F">
        <w:rPr>
          <w:rFonts w:ascii="Calibri" w:hAnsi="Calibri" w:cs="Calibri"/>
          <w:sz w:val="24"/>
          <w:szCs w:val="24"/>
          <w:lang w:val="hy-AM"/>
        </w:rPr>
        <w:t> </w:t>
      </w:r>
      <w:r w:rsidR="001A2C87" w:rsidRPr="0013604F">
        <w:rPr>
          <w:rFonts w:ascii="GHEA Grapalat" w:hAnsi="GHEA Grapalat" w:cs="Courier New"/>
          <w:sz w:val="24"/>
          <w:szCs w:val="24"/>
          <w:lang w:val="hy-AM"/>
        </w:rPr>
        <w:t>Սույն կարգով</w:t>
      </w:r>
      <w:r w:rsidR="001A2C87" w:rsidRPr="0013604F">
        <w:rPr>
          <w:rFonts w:ascii="GHEA Grapalat" w:hAnsi="GHEA Grapalat" w:cs="Sylfaen"/>
          <w:sz w:val="24"/>
          <w:szCs w:val="24"/>
          <w:lang w:val="hy-AM"/>
        </w:rPr>
        <w:t xml:space="preserve"> նախատեսված պարտավորությունները գովազդատուի (գովազդակրի) կողմից չկատարելու կամ ոչ պատշաճ կատարելու դեպքում </w:t>
      </w:r>
      <w:r w:rsidR="0021145B" w:rsidRPr="0021145B">
        <w:rPr>
          <w:rFonts w:ascii="GHEA Grapalat" w:hAnsi="GHEA Grapalat" w:cs="Sylfaen"/>
          <w:sz w:val="24"/>
          <w:szCs w:val="24"/>
          <w:lang w:val="hy-AM"/>
        </w:rPr>
        <w:t xml:space="preserve">Ճամբարակ </w:t>
      </w:r>
      <w:r w:rsidR="001A2C87" w:rsidRPr="0013604F">
        <w:rPr>
          <w:rFonts w:ascii="GHEA Grapalat" w:hAnsi="GHEA Grapalat" w:cs="Sylfaen"/>
          <w:sz w:val="24"/>
          <w:szCs w:val="24"/>
          <w:lang w:val="hy-AM"/>
        </w:rPr>
        <w:t xml:space="preserve">համայնքի ղեկավարի որոշման համաձայն՝ գովազդի (գովազդային միջոցի) ապամոնտաժումն իրականացվում է համայնքի կողմից՝ օրենքով </w:t>
      </w:r>
      <w:r w:rsidR="001A2C87" w:rsidRPr="0013604F">
        <w:rPr>
          <w:rFonts w:ascii="GHEA Grapalat" w:hAnsi="GHEA Grapalat" w:cs="Sylfaen"/>
          <w:sz w:val="24"/>
          <w:szCs w:val="24"/>
          <w:lang w:val="hy-AM"/>
        </w:rPr>
        <w:lastRenderedPageBreak/>
        <w:t>սահմանված կարգով գովազդատուից (գովազդակրից) ստանալով համապատասխան փոխհատուցում։</w:t>
      </w:r>
    </w:p>
    <w:p w14:paraId="226BFC24" w14:textId="77777777" w:rsidR="001A2C87" w:rsidRPr="0013604F" w:rsidRDefault="001A2C87" w:rsidP="0013604F">
      <w:pPr>
        <w:jc w:val="both"/>
        <w:rPr>
          <w:rFonts w:ascii="GHEA Grapalat" w:hAnsi="GHEA Grapalat" w:cs="Sylfaen"/>
          <w:sz w:val="24"/>
          <w:szCs w:val="24"/>
          <w:lang w:val="hy-AM"/>
        </w:rPr>
      </w:pPr>
    </w:p>
    <w:p w14:paraId="23B4AE85" w14:textId="0270C403" w:rsidR="001A2C87" w:rsidRPr="0013604F" w:rsidRDefault="001A2C87" w:rsidP="00077E07">
      <w:pPr>
        <w:jc w:val="center"/>
        <w:rPr>
          <w:rFonts w:ascii="GHEA Grapalat" w:hAnsi="GHEA Grapalat" w:cs="Sylfaen"/>
          <w:b/>
          <w:sz w:val="24"/>
          <w:szCs w:val="24"/>
          <w:lang w:val="hy-AM"/>
        </w:rPr>
      </w:pPr>
      <w:r w:rsidRPr="0013604F">
        <w:rPr>
          <w:rFonts w:ascii="GHEA Grapalat" w:hAnsi="GHEA Grapalat" w:cs="Sylfaen"/>
          <w:b/>
          <w:sz w:val="24"/>
          <w:szCs w:val="24"/>
          <w:lang w:val="hy-AM"/>
        </w:rPr>
        <w:t>3. ՏԵՂԱԿԱՆ ՏՈ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ՐՔԵՐԻ ԵՎ ՀՈՂՕԳՏԱԳՈՐԾՄԱՆ ՎՃԱՐԻ ՄՈ</w:t>
      </w:r>
      <w:r w:rsidR="00077E07">
        <w:rPr>
          <w:rFonts w:ascii="GHEA Grapalat" w:hAnsi="GHEA Grapalat" w:cs="Sylfaen"/>
          <w:b/>
          <w:sz w:val="24"/>
          <w:szCs w:val="24"/>
          <w:lang w:val="hy-AM"/>
        </w:rPr>
        <w:t>ւ</w:t>
      </w:r>
      <w:r w:rsidRPr="0013604F">
        <w:rPr>
          <w:rFonts w:ascii="GHEA Grapalat" w:hAnsi="GHEA Grapalat" w:cs="Sylfaen"/>
          <w:b/>
          <w:sz w:val="24"/>
          <w:szCs w:val="24"/>
          <w:lang w:val="hy-AM"/>
        </w:rPr>
        <w:t>ԾՄԱՆ ԿԱՐԳԸ</w:t>
      </w:r>
    </w:p>
    <w:p w14:paraId="6597FC0E" w14:textId="6E70DF40" w:rsidR="001A2C87" w:rsidRPr="0013604F" w:rsidRDefault="00143EA8" w:rsidP="0013604F">
      <w:pPr>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25.</w:t>
      </w:r>
      <w:r w:rsidR="001A2C87" w:rsidRPr="0013604F">
        <w:rPr>
          <w:rFonts w:ascii="Calibri" w:hAnsi="Calibri" w:cs="Calibri"/>
          <w:sz w:val="24"/>
          <w:szCs w:val="24"/>
          <w:lang w:val="hy-AM"/>
        </w:rPr>
        <w:t> </w:t>
      </w:r>
      <w:r w:rsidR="00550A31" w:rsidRPr="00550A3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p>
    <w:p w14:paraId="12AD99D4" w14:textId="3BE1941D" w:rsidR="001A2C87" w:rsidRPr="0013604F" w:rsidRDefault="00143EA8" w:rsidP="00550A31">
      <w:pPr>
        <w:spacing w:after="0"/>
        <w:contextualSpacing/>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26.</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 xml:space="preserve">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w:t>
      </w:r>
      <w:r w:rsidR="00550A31" w:rsidRPr="00550A3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ավագանու կողմից հաստատված համապատասխան դրույքաչափերով։</w:t>
      </w:r>
    </w:p>
    <w:p w14:paraId="28F30D58" w14:textId="7880AE89" w:rsidR="001A2C87" w:rsidRPr="0013604F" w:rsidRDefault="00143EA8" w:rsidP="0023669E">
      <w:pPr>
        <w:spacing w:after="0"/>
        <w:contextualSpacing/>
        <w:jc w:val="both"/>
        <w:rPr>
          <w:rFonts w:ascii="GHEA Grapalat" w:hAnsi="GHEA Grapalat" w:cs="Sylfaen"/>
          <w:sz w:val="24"/>
          <w:szCs w:val="24"/>
          <w:lang w:val="hy-AM"/>
        </w:rPr>
      </w:pPr>
      <w:r>
        <w:rPr>
          <w:rFonts w:ascii="Calibri" w:hAnsi="Calibri" w:cs="Calibri"/>
          <w:sz w:val="24"/>
          <w:szCs w:val="24"/>
          <w:lang w:val="hy-AM"/>
        </w:rPr>
        <w:t xml:space="preserve">  </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27.</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 xml:space="preserve">Սույն կարգով նախատեսված հողօգտագործման վճարի չափը սահմանվում է </w:t>
      </w:r>
      <w:r w:rsidR="00550A31" w:rsidRPr="00550A3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ավագանու կողմից։</w:t>
      </w:r>
    </w:p>
    <w:p w14:paraId="7A491943" w14:textId="1EA32797" w:rsidR="0023669E" w:rsidRDefault="00143EA8" w:rsidP="0023669E">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28.</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 xml:space="preserve">Սույն կարգով համապատասխան վճարված գումարներն ուղղվում են </w:t>
      </w:r>
      <w:r w:rsidR="00550A31" w:rsidRPr="00550A3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բյուջե։</w:t>
      </w:r>
    </w:p>
    <w:p w14:paraId="18155706" w14:textId="7CD5442C" w:rsidR="001A2C87" w:rsidRPr="0013604F" w:rsidRDefault="00143EA8" w:rsidP="0023669E">
      <w:pPr>
        <w:spacing w:after="0"/>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29.</w:t>
      </w:r>
      <w:r w:rsidR="001A2C87" w:rsidRPr="0013604F">
        <w:rPr>
          <w:rFonts w:ascii="Calibri" w:hAnsi="Calibri" w:cs="Calibri"/>
          <w:sz w:val="24"/>
          <w:szCs w:val="24"/>
          <w:lang w:val="hy-AM"/>
        </w:rPr>
        <w:t> </w:t>
      </w:r>
      <w:r w:rsidR="00550A31" w:rsidRPr="00550A3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տարածքում գովազդ տեղադրելու գործընթացի նկատմամբ հսկողությունն օրենքով սահմանված կարգով իրականացնում է </w:t>
      </w:r>
      <w:r w:rsidR="00550A31" w:rsidRPr="00550A31">
        <w:rPr>
          <w:rFonts w:ascii="GHEA Grapalat" w:hAnsi="GHEA Grapalat" w:cs="Sylfaen"/>
          <w:sz w:val="24"/>
          <w:szCs w:val="24"/>
          <w:lang w:val="hy-AM"/>
        </w:rPr>
        <w:t>Ճամբարակ</w:t>
      </w:r>
      <w:r w:rsidR="001A2C87" w:rsidRPr="0013604F">
        <w:rPr>
          <w:rFonts w:ascii="GHEA Grapalat" w:hAnsi="GHEA Grapalat" w:cs="Sylfaen"/>
          <w:sz w:val="24"/>
          <w:szCs w:val="24"/>
          <w:lang w:val="hy-AM"/>
        </w:rPr>
        <w:t xml:space="preserve"> համայնքի ղեկավարը, իսկ գովազդի մասին օրենսդրության պահպանման նկատմամբ վերահսկողությունը՝ Գեղարքունիքի մարզպետը։</w:t>
      </w:r>
    </w:p>
    <w:p w14:paraId="05B84EA9" w14:textId="44714FC2" w:rsidR="001A2C87" w:rsidRPr="0013604F" w:rsidRDefault="00143EA8" w:rsidP="0013604F">
      <w:pPr>
        <w:jc w:val="both"/>
        <w:rPr>
          <w:rFonts w:ascii="GHEA Grapalat" w:hAnsi="GHEA Grapalat" w:cs="Sylfaen"/>
          <w:sz w:val="24"/>
          <w:szCs w:val="24"/>
          <w:lang w:val="hy-AM"/>
        </w:rPr>
      </w:pPr>
      <w:r>
        <w:rPr>
          <w:rFonts w:ascii="GHEA Grapalat" w:hAnsi="GHEA Grapalat" w:cs="Sylfaen"/>
          <w:sz w:val="24"/>
          <w:szCs w:val="24"/>
          <w:lang w:val="hy-AM"/>
        </w:rPr>
        <w:t xml:space="preserve">   </w:t>
      </w:r>
      <w:r w:rsidR="001A2C87" w:rsidRPr="0013604F">
        <w:rPr>
          <w:rFonts w:ascii="GHEA Grapalat" w:hAnsi="GHEA Grapalat" w:cs="Sylfaen"/>
          <w:sz w:val="24"/>
          <w:szCs w:val="24"/>
          <w:lang w:val="hy-AM"/>
        </w:rPr>
        <w:t>30.</w:t>
      </w:r>
      <w:r w:rsidR="001A2C87" w:rsidRPr="0013604F">
        <w:rPr>
          <w:rFonts w:ascii="Calibri" w:hAnsi="Calibri" w:cs="Calibri"/>
          <w:sz w:val="24"/>
          <w:szCs w:val="24"/>
          <w:lang w:val="hy-AM"/>
        </w:rPr>
        <w:t> </w:t>
      </w:r>
      <w:r w:rsidR="001A2C87" w:rsidRPr="0013604F">
        <w:rPr>
          <w:rFonts w:ascii="GHEA Grapalat" w:hAnsi="GHEA Grapalat" w:cs="Sylfaen"/>
          <w:sz w:val="24"/>
          <w:szCs w:val="24"/>
          <w:lang w:val="hy-AM"/>
        </w:rPr>
        <w:t>Գովազդային օրենսդրության պահանջների խախտումը առաջացնում է օրենքով նախատեսված պատասխանատվություն։</w:t>
      </w:r>
    </w:p>
    <w:p w14:paraId="0AAE55D5" w14:textId="77777777" w:rsidR="001A2C87" w:rsidRPr="0013604F" w:rsidRDefault="001A2C87" w:rsidP="0013604F">
      <w:pPr>
        <w:jc w:val="both"/>
        <w:rPr>
          <w:rFonts w:ascii="GHEA Grapalat" w:hAnsi="GHEA Grapalat" w:cs="Sylfaen"/>
          <w:sz w:val="24"/>
          <w:szCs w:val="24"/>
          <w:lang w:val="hy-AM"/>
        </w:rPr>
      </w:pPr>
    </w:p>
    <w:p w14:paraId="5D1F74D7" w14:textId="77777777" w:rsidR="001A2C87" w:rsidRPr="0013604F" w:rsidRDefault="001A2C87" w:rsidP="0013604F">
      <w:pPr>
        <w:jc w:val="both"/>
        <w:rPr>
          <w:rFonts w:ascii="GHEA Grapalat" w:hAnsi="GHEA Grapalat" w:cs="Sylfaen"/>
          <w:sz w:val="24"/>
          <w:szCs w:val="24"/>
          <w:lang w:val="hy-AM"/>
        </w:rPr>
      </w:pPr>
    </w:p>
    <w:p w14:paraId="1AD2393E" w14:textId="3F327A9C" w:rsidR="001A2C87" w:rsidRDefault="001A2C87" w:rsidP="0013604F">
      <w:pPr>
        <w:jc w:val="both"/>
        <w:rPr>
          <w:rFonts w:ascii="GHEA Grapalat" w:hAnsi="GHEA Grapalat" w:cs="Sylfaen"/>
          <w:sz w:val="24"/>
          <w:szCs w:val="24"/>
          <w:lang w:val="hy-AM"/>
        </w:rPr>
      </w:pPr>
    </w:p>
    <w:p w14:paraId="0E967C24" w14:textId="3E253B8F" w:rsidR="00077E07" w:rsidRDefault="00077E07" w:rsidP="0013604F">
      <w:pPr>
        <w:jc w:val="both"/>
        <w:rPr>
          <w:rFonts w:ascii="GHEA Grapalat" w:hAnsi="GHEA Grapalat" w:cs="Sylfaen"/>
          <w:sz w:val="24"/>
          <w:szCs w:val="24"/>
          <w:lang w:val="hy-AM"/>
        </w:rPr>
      </w:pPr>
    </w:p>
    <w:p w14:paraId="356AA58E" w14:textId="575E12CC" w:rsidR="00077E07" w:rsidRDefault="00077E07" w:rsidP="0013604F">
      <w:pPr>
        <w:jc w:val="both"/>
        <w:rPr>
          <w:rFonts w:ascii="GHEA Grapalat" w:hAnsi="GHEA Grapalat" w:cs="Sylfaen"/>
          <w:sz w:val="24"/>
          <w:szCs w:val="24"/>
          <w:lang w:val="hy-AM"/>
        </w:rPr>
      </w:pPr>
    </w:p>
    <w:p w14:paraId="469F9508" w14:textId="5BAAE754" w:rsidR="001A2C87" w:rsidRPr="0013604F" w:rsidRDefault="001A2C87" w:rsidP="00D61152">
      <w:pPr>
        <w:spacing w:line="360" w:lineRule="auto"/>
        <w:contextualSpacing/>
        <w:rPr>
          <w:rFonts w:ascii="GHEA Grapalat" w:hAnsi="GHEA Grapalat"/>
          <w:sz w:val="24"/>
          <w:szCs w:val="24"/>
          <w:lang w:val="hy-AM"/>
        </w:rPr>
      </w:pPr>
    </w:p>
    <w:p w14:paraId="55D0979F" w14:textId="77777777" w:rsidR="001A2C87" w:rsidRPr="0013604F" w:rsidRDefault="001A2C87" w:rsidP="0013604F">
      <w:pPr>
        <w:jc w:val="both"/>
        <w:rPr>
          <w:rFonts w:ascii="GHEA Grapalat" w:hAnsi="GHEA Grapalat"/>
          <w:sz w:val="24"/>
          <w:szCs w:val="24"/>
          <w:lang w:val="hy-AM"/>
        </w:rPr>
      </w:pPr>
    </w:p>
    <w:sectPr w:rsidR="001A2C87" w:rsidRPr="0013604F" w:rsidSect="005A3AC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D478C"/>
    <w:multiLevelType w:val="hybridMultilevel"/>
    <w:tmpl w:val="9E968C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38"/>
    <w:rsid w:val="00027782"/>
    <w:rsid w:val="0006094E"/>
    <w:rsid w:val="00077E07"/>
    <w:rsid w:val="00082D37"/>
    <w:rsid w:val="0011243E"/>
    <w:rsid w:val="0013604F"/>
    <w:rsid w:val="00143EA8"/>
    <w:rsid w:val="00190ABD"/>
    <w:rsid w:val="001A2C87"/>
    <w:rsid w:val="0021145B"/>
    <w:rsid w:val="0023669E"/>
    <w:rsid w:val="002D6DCF"/>
    <w:rsid w:val="002E3E7B"/>
    <w:rsid w:val="002F3990"/>
    <w:rsid w:val="00384F61"/>
    <w:rsid w:val="00450138"/>
    <w:rsid w:val="00490386"/>
    <w:rsid w:val="004C69BF"/>
    <w:rsid w:val="00550A31"/>
    <w:rsid w:val="00586C8C"/>
    <w:rsid w:val="005A3AC5"/>
    <w:rsid w:val="00626D58"/>
    <w:rsid w:val="00661E31"/>
    <w:rsid w:val="006E20D6"/>
    <w:rsid w:val="007422AE"/>
    <w:rsid w:val="00791F4C"/>
    <w:rsid w:val="00823A9D"/>
    <w:rsid w:val="00AD6D2B"/>
    <w:rsid w:val="00CF5CAC"/>
    <w:rsid w:val="00D42E42"/>
    <w:rsid w:val="00D455B8"/>
    <w:rsid w:val="00D61152"/>
    <w:rsid w:val="00EF6536"/>
    <w:rsid w:val="00FF3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5E12"/>
  <w15:chartTrackingRefBased/>
  <w15:docId w15:val="{A5661DCD-46ED-4959-BBE3-D859E249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2C87"/>
    <w:rPr>
      <w:b/>
      <w:bCs/>
    </w:rPr>
  </w:style>
  <w:style w:type="character" w:styleId="a5">
    <w:name w:val="Emphasis"/>
    <w:uiPriority w:val="20"/>
    <w:qFormat/>
    <w:rsid w:val="001A2C87"/>
    <w:rPr>
      <w:i/>
      <w:iCs/>
    </w:rPr>
  </w:style>
  <w:style w:type="paragraph" w:styleId="a6">
    <w:name w:val="List Paragraph"/>
    <w:basedOn w:val="a"/>
    <w:uiPriority w:val="34"/>
    <w:qFormat/>
    <w:rsid w:val="001A2C87"/>
    <w:pPr>
      <w:spacing w:after="200" w:line="276" w:lineRule="auto"/>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5A3A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3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1277</Words>
  <Characters>7282</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ASHXATAKAZMI QARTUXA</dc:creator>
  <cp:keywords/>
  <dc:description/>
  <cp:lastModifiedBy>Ճամբարակ Համայնք</cp:lastModifiedBy>
  <cp:revision>29</cp:revision>
  <cp:lastPrinted>2023-02-20T06:02:00Z</cp:lastPrinted>
  <dcterms:created xsi:type="dcterms:W3CDTF">2023-02-16T07:21:00Z</dcterms:created>
  <dcterms:modified xsi:type="dcterms:W3CDTF">2023-02-20T06:02:00Z</dcterms:modified>
</cp:coreProperties>
</file>