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765E" w14:textId="77777777" w:rsidR="00C05100" w:rsidRPr="00C05100" w:rsidRDefault="00C05100" w:rsidP="00C05100">
      <w:pPr>
        <w:spacing w:line="240" w:lineRule="auto"/>
        <w:jc w:val="right"/>
        <w:rPr>
          <w:rFonts w:ascii="GHEA Grapalat" w:hAnsi="GHEA Grapalat"/>
          <w:noProof w:val="0"/>
          <w:sz w:val="24"/>
          <w:szCs w:val="24"/>
          <w:lang w:val="hy-AM"/>
        </w:rPr>
      </w:pPr>
      <w:r w:rsidRPr="00C05100">
        <w:rPr>
          <w:rFonts w:ascii="GHEA Grapalat" w:hAnsi="GHEA Grapalat"/>
          <w:sz w:val="24"/>
          <w:szCs w:val="24"/>
        </w:rPr>
        <w:t>Հավելված</w:t>
      </w:r>
      <w:r w:rsidRPr="00C05100">
        <w:rPr>
          <w:rFonts w:ascii="GHEA Grapalat" w:hAnsi="GHEA Grapalat"/>
          <w:sz w:val="24"/>
          <w:szCs w:val="24"/>
          <w:lang w:val="hy-AM"/>
        </w:rPr>
        <w:t xml:space="preserve"> 1</w:t>
      </w:r>
    </w:p>
    <w:p w14:paraId="0272E5D2" w14:textId="77777777" w:rsidR="00C05100" w:rsidRPr="00C05100" w:rsidRDefault="00C05100" w:rsidP="00C05100">
      <w:pPr>
        <w:spacing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 w:rsidRPr="00C051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05100">
        <w:rPr>
          <w:rFonts w:ascii="GHEA Grapalat" w:hAnsi="GHEA Grapalat"/>
          <w:sz w:val="24"/>
          <w:szCs w:val="24"/>
          <w:lang w:val="hy-AM"/>
        </w:rPr>
        <w:t>Ճամբարակ</w:t>
      </w:r>
      <w:r w:rsidRPr="00C05100">
        <w:rPr>
          <w:rFonts w:ascii="GHEA Grapalat" w:hAnsi="GHEA Grapalat"/>
          <w:sz w:val="24"/>
          <w:szCs w:val="24"/>
          <w:lang w:val="fr-FR"/>
        </w:rPr>
        <w:t xml:space="preserve">  </w:t>
      </w:r>
      <w:r w:rsidRPr="00C05100">
        <w:rPr>
          <w:rFonts w:ascii="GHEA Grapalat" w:hAnsi="GHEA Grapalat"/>
          <w:sz w:val="24"/>
          <w:szCs w:val="24"/>
          <w:lang w:val="hy-AM"/>
        </w:rPr>
        <w:t>համայնքի</w:t>
      </w:r>
      <w:r w:rsidRPr="00C051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05100">
        <w:rPr>
          <w:rFonts w:ascii="GHEA Grapalat" w:hAnsi="GHEA Grapalat"/>
          <w:sz w:val="24"/>
          <w:szCs w:val="24"/>
          <w:lang w:val="hy-AM"/>
        </w:rPr>
        <w:t>ավագանու</w:t>
      </w:r>
    </w:p>
    <w:p w14:paraId="0CE74B76" w14:textId="3864C8B7" w:rsidR="00C05100" w:rsidRPr="00C05100" w:rsidRDefault="00C05100" w:rsidP="00C05100">
      <w:pPr>
        <w:spacing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 w:rsidRPr="00C05100">
        <w:rPr>
          <w:rFonts w:ascii="GHEA Grapalat" w:hAnsi="GHEA Grapalat"/>
          <w:sz w:val="24"/>
          <w:szCs w:val="24"/>
          <w:lang w:val="fr-FR"/>
        </w:rPr>
        <w:t>201</w:t>
      </w:r>
      <w:r w:rsidRPr="00C05100">
        <w:rPr>
          <w:rFonts w:ascii="GHEA Grapalat" w:hAnsi="GHEA Grapalat"/>
          <w:sz w:val="24"/>
          <w:szCs w:val="24"/>
          <w:lang w:val="hy-AM"/>
        </w:rPr>
        <w:t>9</w:t>
      </w:r>
      <w:r w:rsidRPr="00C051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05100">
        <w:rPr>
          <w:rFonts w:ascii="GHEA Grapalat" w:hAnsi="GHEA Grapalat"/>
          <w:sz w:val="24"/>
          <w:szCs w:val="24"/>
          <w:lang w:val="hy-AM"/>
        </w:rPr>
        <w:t>թվականի</w:t>
      </w:r>
      <w:r w:rsidRPr="00C051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05100">
        <w:rPr>
          <w:rFonts w:ascii="GHEA Grapalat" w:hAnsi="GHEA Grapalat"/>
          <w:sz w:val="24"/>
          <w:szCs w:val="24"/>
          <w:lang w:val="hy-AM"/>
        </w:rPr>
        <w:t>նոյեմբերի 12-ի</w:t>
      </w:r>
      <w:r w:rsidRPr="00C05100">
        <w:rPr>
          <w:rFonts w:ascii="GHEA Grapalat" w:hAnsi="GHEA Grapalat"/>
          <w:sz w:val="24"/>
          <w:szCs w:val="24"/>
          <w:lang w:val="fr-FR"/>
        </w:rPr>
        <w:t xml:space="preserve">      </w:t>
      </w:r>
      <w:r w:rsidRPr="00C05100">
        <w:rPr>
          <w:rFonts w:ascii="GHEA Grapalat" w:hAnsi="GHEA Grapalat"/>
          <w:sz w:val="24"/>
          <w:szCs w:val="24"/>
          <w:lang w:val="fr-FR"/>
        </w:rPr>
        <w:br/>
        <w:t xml:space="preserve">N  </w:t>
      </w:r>
      <w:r w:rsidR="00AD5705">
        <w:rPr>
          <w:rFonts w:ascii="GHEA Grapalat" w:hAnsi="GHEA Grapalat"/>
          <w:sz w:val="24"/>
          <w:szCs w:val="24"/>
          <w:lang w:val="hy-AM"/>
        </w:rPr>
        <w:t>81</w:t>
      </w:r>
      <w:bookmarkStart w:id="0" w:name="_GoBack"/>
      <w:bookmarkEnd w:id="0"/>
      <w:r w:rsidRPr="00C05100">
        <w:rPr>
          <w:rFonts w:ascii="GHEA Grapalat" w:hAnsi="GHEA Grapalat"/>
          <w:sz w:val="24"/>
          <w:szCs w:val="24"/>
          <w:lang w:val="fr-FR"/>
        </w:rPr>
        <w:t xml:space="preserve"> -</w:t>
      </w:r>
      <w:r w:rsidRPr="00C05100">
        <w:rPr>
          <w:rFonts w:ascii="GHEA Grapalat" w:hAnsi="GHEA Grapalat"/>
          <w:sz w:val="24"/>
          <w:szCs w:val="24"/>
          <w:lang w:val="hy-AM"/>
        </w:rPr>
        <w:t>Ն</w:t>
      </w:r>
      <w:r w:rsidRPr="00C05100">
        <w:rPr>
          <w:rFonts w:ascii="GHEA Grapalat" w:hAnsi="GHEA Grapalat"/>
          <w:sz w:val="24"/>
          <w:szCs w:val="24"/>
          <w:lang w:val="fr-FR"/>
        </w:rPr>
        <w:t xml:space="preserve">  </w:t>
      </w:r>
      <w:r w:rsidRPr="00C05100">
        <w:rPr>
          <w:rFonts w:ascii="GHEA Grapalat" w:hAnsi="GHEA Grapalat"/>
          <w:sz w:val="24"/>
          <w:szCs w:val="24"/>
          <w:lang w:val="hy-AM"/>
        </w:rPr>
        <w:t>որոշման</w:t>
      </w:r>
    </w:p>
    <w:p w14:paraId="53790507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GHEA Grapalat" w:eastAsia="Times New Roman" w:hAnsi="GHEA Grapalat" w:cs="Sylfaen"/>
          <w:iCs/>
          <w:color w:val="000000"/>
          <w:sz w:val="16"/>
        </w:rPr>
      </w:pPr>
    </w:p>
    <w:p w14:paraId="64C2BD99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GHEA Grapalat" w:eastAsia="Times New Roman" w:hAnsi="GHEA Grapalat" w:cs="Sylfaen"/>
          <w:iCs/>
          <w:color w:val="000000"/>
          <w:sz w:val="16"/>
        </w:rPr>
      </w:pPr>
    </w:p>
    <w:p w14:paraId="1DF0918B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GHEA Grapalat" w:eastAsia="Times New Roman" w:hAnsi="GHEA Grapalat" w:cs="Sylfaen"/>
          <w:b/>
          <w:iCs/>
          <w:color w:val="000000"/>
          <w:sz w:val="28"/>
          <w:szCs w:val="28"/>
        </w:rPr>
      </w:pPr>
    </w:p>
    <w:p w14:paraId="310C37BF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GHEA Grapalat" w:eastAsia="Times New Roman" w:hAnsi="GHEA Grapalat" w:cs="Sylfaen"/>
          <w:b/>
          <w:iCs/>
          <w:color w:val="000000"/>
          <w:sz w:val="28"/>
          <w:szCs w:val="28"/>
        </w:rPr>
      </w:pPr>
      <w:r w:rsidRPr="00C05100">
        <w:rPr>
          <w:rFonts w:ascii="GHEA Grapalat" w:eastAsia="Times New Roman" w:hAnsi="GHEA Grapalat" w:cs="Sylfaen"/>
          <w:b/>
          <w:iCs/>
          <w:color w:val="000000"/>
          <w:sz w:val="28"/>
          <w:szCs w:val="28"/>
        </w:rPr>
        <w:t>ԿԱՆՈՆԱԴՐՈՒԹՅՈՒՆ</w:t>
      </w:r>
    </w:p>
    <w:p w14:paraId="3CC36158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GHEA Grapalat" w:eastAsia="Times New Roman" w:hAnsi="GHEA Grapalat" w:cs="Sylfaen"/>
          <w:iCs/>
          <w:color w:val="000000"/>
          <w:sz w:val="20"/>
          <w:szCs w:val="22"/>
        </w:rPr>
      </w:pPr>
    </w:p>
    <w:p w14:paraId="240F63F8" w14:textId="1C2898AA" w:rsidR="00D06B41" w:rsidRPr="00C05100" w:rsidRDefault="00D06B41" w:rsidP="00C0510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GHEA Grapalat" w:eastAsia="Times New Roman" w:hAnsi="GHEA Grapalat" w:cs="Sylfaen"/>
          <w:b/>
          <w:iCs/>
          <w:color w:val="000000"/>
          <w:sz w:val="28"/>
          <w:szCs w:val="28"/>
        </w:rPr>
      </w:pPr>
      <w:r w:rsidRPr="00C05100">
        <w:rPr>
          <w:rFonts w:ascii="GHEA Grapalat" w:eastAsia="Times New Roman" w:hAnsi="GHEA Grapalat" w:cs="Sylfaen"/>
          <w:b/>
          <w:iCs/>
          <w:color w:val="000000"/>
          <w:sz w:val="28"/>
          <w:szCs w:val="28"/>
        </w:rPr>
        <w:t>ՀԱՅԱՍՏԱՆԻ  ՀԱՆՐԱՊԵՏՈՒԹՅԱՆ  ԳԵՂԱՐՔՈՒՆԻՔԻ  ՄԱՐԶԻ  ՃԱՄԲԱՐԱԿԻ</w:t>
      </w:r>
      <w:r w:rsidR="00C05100">
        <w:rPr>
          <w:rFonts w:ascii="GHEA Grapalat" w:eastAsia="Times New Roman" w:hAnsi="GHEA Grapalat" w:cs="Sylfaen"/>
          <w:b/>
          <w:iCs/>
          <w:color w:val="000000"/>
          <w:sz w:val="28"/>
          <w:szCs w:val="28"/>
          <w:lang w:val="hy-AM"/>
        </w:rPr>
        <w:t xml:space="preserve"> </w:t>
      </w:r>
      <w:r w:rsidRPr="00C05100">
        <w:rPr>
          <w:rFonts w:ascii="GHEA Grapalat" w:eastAsia="Times New Roman" w:hAnsi="GHEA Grapalat" w:cs="Sylfaen"/>
          <w:b/>
          <w:iCs/>
          <w:color w:val="000000"/>
          <w:sz w:val="28"/>
          <w:szCs w:val="28"/>
        </w:rPr>
        <w:t xml:space="preserve">ՀԱՄԱՅՆՔԱՊԵՏԱՐԱՆԻ  ԱՇԽԱՏԱԿԱԶՄԻ  ՔԱՂԱՔԱՑԻԱԿԱՆ  ԿԱՑՈՒԹՅԱՆ  ԱԿՏԵՐԻ  </w:t>
      </w:r>
    </w:p>
    <w:p w14:paraId="7D7ADDA2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GHEA Grapalat" w:eastAsia="Times New Roman" w:hAnsi="GHEA Grapalat" w:cs="Sylfaen"/>
          <w:b/>
          <w:iCs/>
          <w:color w:val="000000"/>
          <w:sz w:val="28"/>
          <w:szCs w:val="28"/>
        </w:rPr>
      </w:pPr>
      <w:r w:rsidRPr="00C05100">
        <w:rPr>
          <w:rFonts w:ascii="GHEA Grapalat" w:eastAsia="Times New Roman" w:hAnsi="GHEA Grapalat" w:cs="Sylfaen"/>
          <w:b/>
          <w:iCs/>
          <w:color w:val="000000"/>
          <w:sz w:val="28"/>
          <w:szCs w:val="28"/>
        </w:rPr>
        <w:t>ԳՐԱՆՑՄԱՆ  ՃԱՄԲԱՐԱԿԻ ՏԱՐԱԾՔԱՅԻՆ ԲԱԺՆԻ</w:t>
      </w:r>
    </w:p>
    <w:p w14:paraId="6D95870F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GHEA Grapalat" w:eastAsia="Times New Roman" w:hAnsi="GHEA Grapalat" w:cs="Sylfaen"/>
          <w:b/>
          <w:iCs/>
          <w:color w:val="000000"/>
          <w:sz w:val="22"/>
          <w:szCs w:val="22"/>
        </w:rPr>
      </w:pPr>
    </w:p>
    <w:p w14:paraId="1C6B4A5B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GHEA Grapalat" w:eastAsia="Times New Roman" w:hAnsi="GHEA Grapalat" w:cs="Sylfaen"/>
          <w:iCs/>
          <w:color w:val="000000"/>
        </w:rPr>
      </w:pPr>
    </w:p>
    <w:p w14:paraId="5B103AEE" w14:textId="77777777" w:rsidR="00D06B41" w:rsidRPr="00C05100" w:rsidRDefault="00D06B41" w:rsidP="00D06B4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2"/>
          <w:szCs w:val="20"/>
        </w:rPr>
      </w:pPr>
      <w:r w:rsidRPr="00C05100">
        <w:rPr>
          <w:rFonts w:ascii="GHEA Grapalat" w:eastAsia="Times New Roman" w:hAnsi="GHEA Grapalat" w:cs="Sylfaen"/>
          <w:b/>
          <w:color w:val="000000"/>
          <w:sz w:val="22"/>
          <w:szCs w:val="20"/>
        </w:rPr>
        <w:t>Ընդհանուր</w:t>
      </w:r>
      <w:r w:rsidRPr="00C05100">
        <w:rPr>
          <w:rFonts w:ascii="GHEA Grapalat" w:eastAsia="Times New Roman" w:hAnsi="GHEA Grapalat" w:cs="Arial"/>
          <w:b/>
          <w:color w:val="000000"/>
          <w:sz w:val="22"/>
          <w:szCs w:val="20"/>
        </w:rPr>
        <w:t xml:space="preserve"> </w:t>
      </w:r>
      <w:r w:rsidRPr="00C05100">
        <w:rPr>
          <w:rFonts w:ascii="GHEA Grapalat" w:eastAsia="Times New Roman" w:hAnsi="GHEA Grapalat" w:cs="Sylfaen"/>
          <w:b/>
          <w:bCs/>
          <w:color w:val="000000"/>
          <w:sz w:val="22"/>
          <w:szCs w:val="20"/>
        </w:rPr>
        <w:t>դրույթներ</w:t>
      </w:r>
    </w:p>
    <w:p w14:paraId="18B1AD4E" w14:textId="77777777" w:rsidR="00D06B41" w:rsidRPr="00C05100" w:rsidRDefault="00D06B41" w:rsidP="00D06B41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rPr>
          <w:rFonts w:ascii="GHEA Grapalat" w:hAnsi="GHEA Grapalat" w:cs="Arial"/>
          <w:b/>
          <w:noProof w:val="0"/>
          <w:sz w:val="26"/>
          <w:szCs w:val="24"/>
        </w:rPr>
      </w:pPr>
    </w:p>
    <w:p w14:paraId="735251F0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b/>
          <w:color w:val="000000"/>
          <w:sz w:val="24"/>
          <w:szCs w:val="24"/>
        </w:rPr>
        <w:t>1.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 Հայաստանի Հանրապետության Գեղարքունիքի մարզի 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Ճամբարակի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համայնքապետարանի 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(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այսուհետ`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համայնքապետարան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) 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աշխատակազմի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(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այսուհետ`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աշխատակազմ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) քաղաքացիական կացության ակտերի գրանցման Ճամբարակի տարածքային բաժինը (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այսուհետ` բաժին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) աշխատակազմի առանձնացված ատորաբաժանում է, որը «Քաղաքացիական կացության ակտերի մասին» Հայաստանի Հանրապետության օրենքի համաձայն իրականացնում է  քաղաքացիական կացության ակտերի գրանցման գործառույթներ:</w:t>
      </w:r>
    </w:p>
    <w:p w14:paraId="381E64C4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b/>
          <w:color w:val="000000"/>
          <w:sz w:val="24"/>
          <w:szCs w:val="24"/>
        </w:rPr>
        <w:t xml:space="preserve">2. 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Բաժինը ստեղծվում, վերակազմակերպվում և նրա գործունեությունը դադարեցվում է օրենքով սահմանված կարգով` համայնքի ավագանու որոշմամբ: Բաժինը գործում է իր կանոնադրության համաձայն, որը հաստատում է համայնքի ավագանին:</w:t>
      </w:r>
    </w:p>
    <w:p w14:paraId="010C815C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b/>
          <w:color w:val="000000"/>
          <w:sz w:val="24"/>
          <w:szCs w:val="24"/>
        </w:rPr>
        <w:t xml:space="preserve">3. 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Բաժնի լիազորությունները սահմանվում են Հայաստանի Հանրապետության օրենքներով, Հայաստանի Հանրապետության  միջազգային պայմանագրերով և սույն կանոնադրությամբ:</w:t>
      </w:r>
    </w:p>
    <w:p w14:paraId="57CB44D7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b/>
          <w:color w:val="000000"/>
          <w:sz w:val="24"/>
          <w:szCs w:val="24"/>
        </w:rPr>
        <w:t>4.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Բաժինը իր գործունեությունն  իրականացնում  է Հայաստանի Հանրապետության  օրենսդրությանը և այլ իրավական ակտերին համապատասխան:</w:t>
      </w:r>
    </w:p>
    <w:p w14:paraId="2C1CE292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b/>
          <w:color w:val="000000"/>
          <w:sz w:val="24"/>
          <w:szCs w:val="24"/>
        </w:rPr>
        <w:t xml:space="preserve"> 5.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Բաժինն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ունի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Հայաստանի Հանրապետության 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զինանշանի պատկերով և բաժնի հայերեն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անվանմամբ կլոր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կնիք, ձևաթղթեր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և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անհատականացման այլ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միջոցներ: </w:t>
      </w:r>
    </w:p>
    <w:p w14:paraId="6B2CC0A5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</w:p>
    <w:p w14:paraId="2EE77054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Arial"/>
          <w:noProof w:val="0"/>
          <w:sz w:val="24"/>
          <w:szCs w:val="24"/>
        </w:rPr>
      </w:pPr>
      <w:r w:rsidRPr="00C05100">
        <w:rPr>
          <w:rFonts w:ascii="GHEA Grapalat" w:eastAsia="Times New Roman" w:hAnsi="GHEA Grapalat" w:cs="Arial"/>
          <w:iCs/>
          <w:color w:val="000000"/>
          <w:sz w:val="2"/>
          <w:szCs w:val="2"/>
        </w:rPr>
        <w:t>.</w:t>
      </w:r>
    </w:p>
    <w:p w14:paraId="7FCD200D" w14:textId="77777777" w:rsidR="00D06B41" w:rsidRPr="00C05100" w:rsidRDefault="00D06B41" w:rsidP="00D06B4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Sylfaen"/>
          <w:b/>
          <w:color w:val="000000"/>
          <w:sz w:val="24"/>
          <w:szCs w:val="24"/>
        </w:rPr>
        <w:t>Բաժնի նպատակները և խնդիրները</w:t>
      </w:r>
    </w:p>
    <w:p w14:paraId="7B53953F" w14:textId="77777777" w:rsidR="00D06B41" w:rsidRPr="00C05100" w:rsidRDefault="00D06B41" w:rsidP="00D06B41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rPr>
          <w:rFonts w:ascii="GHEA Grapalat" w:hAnsi="GHEA Grapalat" w:cs="Arial"/>
          <w:b/>
          <w:noProof w:val="0"/>
          <w:sz w:val="24"/>
          <w:szCs w:val="24"/>
        </w:rPr>
      </w:pPr>
    </w:p>
    <w:p w14:paraId="50917BE9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b/>
          <w:color w:val="000000"/>
          <w:sz w:val="24"/>
          <w:szCs w:val="24"/>
        </w:rPr>
        <w:t>6.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Բաժնի 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նպատակները և խնդիրներն են` </w:t>
      </w:r>
    </w:p>
    <w:p w14:paraId="784B7461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1)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քաղաքացիական կացության ակտերի պետական  գրանցումների իրականացումը օրենքով սահմանված կարգով և ժամկետներում.</w:t>
      </w:r>
    </w:p>
    <w:p w14:paraId="01BCAC2C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2)  տարածքային բաժնի արխիվի վարումը.</w:t>
      </w:r>
    </w:p>
    <w:p w14:paraId="3E25BC12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3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)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կատարված քաղաքացիական կացության ակտերի  գրանցումների  վերաբերյալ օրենսդրությամբ սահմանված կարգով տեղեկատվության տրամադրումը.</w:t>
      </w:r>
    </w:p>
    <w:p w14:paraId="48ACDF33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4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) 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օրենքով նախատեսված այլ նպատակներ և խնդիրներ:</w:t>
      </w:r>
    </w:p>
    <w:p w14:paraId="2AFB7E25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</w:p>
    <w:p w14:paraId="0D232A62" w14:textId="77777777" w:rsidR="00D06B41" w:rsidRPr="00C05100" w:rsidRDefault="00D06B41" w:rsidP="00D06B4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Sylfaen"/>
          <w:b/>
          <w:color w:val="000000"/>
          <w:sz w:val="24"/>
          <w:szCs w:val="24"/>
        </w:rPr>
        <w:t>Բաժնի  գործառույթները</w:t>
      </w:r>
    </w:p>
    <w:p w14:paraId="191DBC62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</w:p>
    <w:p w14:paraId="24D0B9B8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</w:p>
    <w:p w14:paraId="76719192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b/>
          <w:iCs/>
          <w:color w:val="000000"/>
          <w:sz w:val="24"/>
          <w:szCs w:val="24"/>
        </w:rPr>
        <w:t>7.</w:t>
      </w:r>
      <w:r w:rsidRPr="00C05100">
        <w:rPr>
          <w:rFonts w:ascii="GHEA Grapalat" w:eastAsia="Times New Roman" w:hAnsi="GHEA Grapalat" w:cs="Arial"/>
          <w:iCs/>
          <w:color w:val="000000"/>
          <w:sz w:val="24"/>
          <w:szCs w:val="24"/>
        </w:rPr>
        <w:t xml:space="preserve"> Բաժինն իր նպատակների և խնդիրների իրականացման համար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 Հայաստանի Հանրապետության օրենքով սահմանված կարգով իրականացնում է հետևյալ գործառույթները.</w:t>
      </w:r>
    </w:p>
    <w:p w14:paraId="7DEA840C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1)   իրականացնում է 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քաղաքացիական կացության ակտերի հետևյալ պետական գրանցումները`</w:t>
      </w:r>
    </w:p>
    <w:p w14:paraId="28D8C3DC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ա)   ծնունդը.</w:t>
      </w:r>
    </w:p>
    <w:p w14:paraId="1EDEA05F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բ)   ամուսնությունը.</w:t>
      </w:r>
    </w:p>
    <w:p w14:paraId="5DBB20FF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գ)   ամուսնալուծությունը.</w:t>
      </w:r>
    </w:p>
    <w:p w14:paraId="6EEDB139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դ)   որդեգրումը.</w:t>
      </w:r>
    </w:p>
    <w:p w14:paraId="2FB4C8B3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ե)   հայրության որոշելը. </w:t>
      </w:r>
    </w:p>
    <w:p w14:paraId="45845192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զ)   անվան փոխումը.</w:t>
      </w:r>
    </w:p>
    <w:p w14:paraId="003A2004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է)   մահը. </w:t>
      </w:r>
    </w:p>
    <w:p w14:paraId="50EAE1FD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2) իրականացնում է 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քաղաքացիական կացության ակտերի  գրանցումներում ուղղումներ, լրացումներ կամ փոփոխություններ.</w:t>
      </w:r>
    </w:p>
    <w:p w14:paraId="5DEC8B04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3)  իրականացնում է 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քաղաքացիական կացության ակտերի  գրանցումների վերականգնումը.</w:t>
      </w:r>
    </w:p>
    <w:p w14:paraId="569DF417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4)  իրականացնում է օրենքով նախատեսված այլ գործառույթներ:</w:t>
      </w:r>
    </w:p>
    <w:p w14:paraId="04A9F5D1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iCs/>
          <w:color w:val="000000"/>
          <w:sz w:val="24"/>
          <w:szCs w:val="24"/>
        </w:rPr>
      </w:pPr>
    </w:p>
    <w:p w14:paraId="07481624" w14:textId="77777777" w:rsidR="00D06B41" w:rsidRPr="00C05100" w:rsidRDefault="00D06B41" w:rsidP="00D06B4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Sylfaen"/>
          <w:b/>
          <w:color w:val="000000"/>
          <w:sz w:val="24"/>
          <w:szCs w:val="24"/>
        </w:rPr>
        <w:t>Բաժնի  աշխատանքների կազմակերպումը և ղեկավարումը</w:t>
      </w:r>
    </w:p>
    <w:p w14:paraId="738613EE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iCs/>
          <w:color w:val="000000"/>
          <w:sz w:val="24"/>
          <w:szCs w:val="24"/>
        </w:rPr>
      </w:pPr>
    </w:p>
    <w:p w14:paraId="79B77BC8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b/>
          <w:color w:val="000000"/>
          <w:sz w:val="24"/>
          <w:szCs w:val="24"/>
        </w:rPr>
        <w:t>8.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 Բաժնի գործունեությունը կազմակերպում  է համայնքի ղեկավարը:</w:t>
      </w:r>
    </w:p>
    <w:p w14:paraId="0F149E45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Arial"/>
          <w:noProof w:val="0"/>
          <w:sz w:val="24"/>
          <w:szCs w:val="24"/>
        </w:rPr>
      </w:pPr>
      <w:r w:rsidRPr="00C05100">
        <w:rPr>
          <w:rFonts w:ascii="GHEA Grapalat" w:eastAsia="Times New Roman" w:hAnsi="GHEA Grapalat" w:cs="Arial"/>
          <w:b/>
          <w:color w:val="000000"/>
          <w:sz w:val="24"/>
          <w:szCs w:val="24"/>
        </w:rPr>
        <w:t xml:space="preserve">9. 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Բաժնի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 անմիջական ղեկավարումն 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իրականացնում է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բաժնի պետը։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                                                                             </w:t>
      </w:r>
    </w:p>
    <w:p w14:paraId="25088539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b/>
          <w:color w:val="000000"/>
          <w:sz w:val="24"/>
          <w:szCs w:val="24"/>
        </w:rPr>
        <w:t xml:space="preserve">10. 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Քաղաքացիական կացության ակտերի  պետական գրանցման  ճշտության և </w:t>
      </w:r>
      <w:r w:rsidRPr="00C05100">
        <w:rPr>
          <w:rFonts w:ascii="GHEA Grapalat" w:eastAsia="Times New Roman" w:hAnsi="GHEA Grapalat" w:cs="Arial"/>
          <w:b/>
          <w:color w:val="000000"/>
          <w:sz w:val="24"/>
          <w:szCs w:val="24"/>
        </w:rPr>
        <w:t>ք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աղաքացիական կացության ակտերի  գրառումները կազմելու որակի համար պատասխանատու է բաժնի պետը:</w:t>
      </w:r>
    </w:p>
    <w:p w14:paraId="52EBB279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b/>
          <w:color w:val="000000"/>
          <w:sz w:val="24"/>
          <w:szCs w:val="24"/>
        </w:rPr>
      </w:pPr>
    </w:p>
    <w:p w14:paraId="372AB2D6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b/>
          <w:color w:val="000000"/>
          <w:sz w:val="24"/>
          <w:szCs w:val="24"/>
        </w:rPr>
      </w:pPr>
    </w:p>
    <w:p w14:paraId="7C1B7E46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b/>
          <w:color w:val="000000"/>
          <w:sz w:val="24"/>
          <w:szCs w:val="24"/>
        </w:rPr>
      </w:pPr>
    </w:p>
    <w:p w14:paraId="45C84F05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b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b/>
          <w:color w:val="000000"/>
          <w:sz w:val="24"/>
          <w:szCs w:val="24"/>
        </w:rPr>
        <w:t>11. Բաժնի պետը`</w:t>
      </w:r>
    </w:p>
    <w:p w14:paraId="308C5BF1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1)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 իր գործունեության ընթացքում առաջնորդվում է Հայաստանի Հանրապետության Սահմանադրությամբ, Հայաստանի Հանրապետության օրենքներով, համայնքի ղեկավարի աշխատակազմի կանոնադրությամբ, սույն կանոնադրությամբ, ինչպես նաև այլ իրավական ակտերով. </w:t>
      </w:r>
    </w:p>
    <w:p w14:paraId="13B00053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2)   կազմակերպում է բաժնի աշխատանքները.</w:t>
      </w:r>
    </w:p>
    <w:p w14:paraId="62092679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3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)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 կազմակերպում է քաղաքացիական կացության ակտերի  գրանցումների հետ կապված իրավական ակտերի կատարումը. </w:t>
      </w:r>
    </w:p>
    <w:p w14:paraId="1415E440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4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)  կատարում է քաղաքացիական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կացության ակտերի պետական գրանցումները.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</w:p>
    <w:p w14:paraId="26E21B22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5)  իր իրավասության սահմաններում համագործակցում է պաշտոնատար այլ անձանց հետ.</w:t>
      </w:r>
    </w:p>
    <w:p w14:paraId="4B379D73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6)  իրականացնում է քաղաքացիների դիմում-բողոքների սահմանված կարգով քննարկումը.</w:t>
      </w:r>
    </w:p>
    <w:p w14:paraId="2FA0242A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lastRenderedPageBreak/>
        <w:t>7)  քաղաքացիական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կացության ակտերի պետական գրանցումներ իրականացնելիս ստանում է օրենքով և այլ իրավական ակտերով նախատեսված անհրաժեշտ տեղեկություններ և այլ նյութեր.</w:t>
      </w:r>
    </w:p>
    <w:p w14:paraId="2D981B80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8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)  ուսումնասիրում  է քաղաքացիական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կացության ակտերի պետական գրանցման համար տրված դիմումները, կայացնում համապատասխան որոշումներ, պարզաբանում դրանց բողոքարկման ժամկետները և կարգը.</w:t>
      </w:r>
    </w:p>
    <w:p w14:paraId="3F63D8D7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9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) համայնքի ղեկավարին և աշխատակազմի քարտուղարին ներկայացնում է բաժնի աշխատանքային ծրագրերը, անհրաժեշտության դեպքում, բաժնի լիզորությունների սահմաններում նախապատրաստում առաջարկություններ, տեղեկանքներ, հաշվետվություններ, զեկուցագրեր, միջնորդագրեր և այլ գրություններ.</w:t>
      </w:r>
    </w:p>
    <w:p w14:paraId="748273B0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10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)  վարում է համապատասխան տարածքային բաժնի արխիվը.</w:t>
      </w:r>
    </w:p>
    <w:p w14:paraId="4B9D20FF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11) իրականացնում  է բաժնի առջև դրված գործառույթներից և խնդիրներից բխող իրավական ակտերի, առաջարկությունների, եզրակացությունների և այլ փաստաթղթերի պահպանման և արխիվացման աշխատանքներ.</w:t>
      </w:r>
    </w:p>
    <w:p w14:paraId="6607AC6D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12)  ստորագրում է իր և բաժնի անունից պատրաստվող փաստաթղթերը.</w:t>
      </w:r>
    </w:p>
    <w:p w14:paraId="4F6ED0FA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13) օրենքով սահմանված կարգով համապատասխան մարմիններին տրամադրում  է տեղեկատվություն կատարված քաղաքացիական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 xml:space="preserve"> կացության ակտերի  գրանցումների վերաբերյալ.</w:t>
      </w:r>
    </w:p>
    <w:p w14:paraId="6953D891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14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) համայնքի ղեկավարին 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Հայաստանի Հանրապետության օրենսդրությամբ սահմանված կարգով և ժամկետներում ներկայացնում է հաշվետվություն բաժնի կողմից կատարված աշխատանքների վերաբերյալ.</w:t>
      </w:r>
    </w:p>
    <w:p w14:paraId="50A81308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15</w:t>
      </w: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>)  պատասխանատվություն է կրում բաժնի առջև դրված խնդիրների լուծման համար.</w:t>
      </w:r>
    </w:p>
    <w:p w14:paraId="5AEF0A5F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C05100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16)  իրականացնում է </w:t>
      </w:r>
      <w:r w:rsidRPr="00C05100">
        <w:rPr>
          <w:rFonts w:ascii="GHEA Grapalat" w:eastAsia="Times New Roman" w:hAnsi="GHEA Grapalat" w:cs="Arial"/>
          <w:color w:val="000000"/>
          <w:sz w:val="24"/>
          <w:szCs w:val="24"/>
        </w:rPr>
        <w:t>Հայաստանի Հանրապետության օրենսդրությամբ սահմանված  այլ գործառույթներ:</w:t>
      </w:r>
    </w:p>
    <w:p w14:paraId="1F6DD101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</w:p>
    <w:p w14:paraId="52F7DBD1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</w:rPr>
      </w:pPr>
    </w:p>
    <w:p w14:paraId="09B8D392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</w:rPr>
      </w:pPr>
    </w:p>
    <w:p w14:paraId="12993812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</w:rPr>
      </w:pPr>
    </w:p>
    <w:p w14:paraId="1B08CE94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14:paraId="3BE9B48B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14:paraId="0FC01BDB" w14:textId="3C642DD6" w:rsidR="00D06B41" w:rsidRPr="00C05100" w:rsidRDefault="00C05100" w:rsidP="00C0510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8"/>
          <w:szCs w:val="28"/>
          <w:lang w:val="hy-AM"/>
        </w:rPr>
      </w:pPr>
      <w:r w:rsidRPr="00C05100">
        <w:rPr>
          <w:rFonts w:ascii="GHEA Grapalat" w:eastAsia="Times New Roman" w:hAnsi="GHEA Grapalat" w:cs="Arial"/>
          <w:b/>
          <w:bCs/>
          <w:color w:val="000000"/>
          <w:sz w:val="28"/>
          <w:szCs w:val="28"/>
          <w:lang w:val="hy-AM"/>
        </w:rPr>
        <w:t>ՀԱՄԱՅՆՔԻ ՂԵԿԱՎԱՐ՝                        ՎԱԶԳԵՆ ԱԴԱՄՅԱՆ</w:t>
      </w:r>
    </w:p>
    <w:p w14:paraId="57F94E7D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</w:rPr>
      </w:pPr>
    </w:p>
    <w:p w14:paraId="1244F884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</w:rPr>
      </w:pPr>
    </w:p>
    <w:p w14:paraId="7AFE9107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</w:rPr>
      </w:pPr>
    </w:p>
    <w:p w14:paraId="130EB8C6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</w:rPr>
      </w:pPr>
    </w:p>
    <w:p w14:paraId="36D347E4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</w:rPr>
      </w:pPr>
    </w:p>
    <w:p w14:paraId="6279C600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</w:rPr>
      </w:pPr>
    </w:p>
    <w:p w14:paraId="74ADD579" w14:textId="77777777" w:rsidR="00D06B41" w:rsidRPr="00C05100" w:rsidRDefault="00D06B41" w:rsidP="00D06B4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GHEA Grapalat" w:eastAsia="Times New Roman" w:hAnsi="GHEA Grapalat" w:cs="Arial"/>
          <w:color w:val="000000"/>
        </w:rPr>
      </w:pPr>
    </w:p>
    <w:p w14:paraId="4BE37D3D" w14:textId="77777777" w:rsidR="00622A90" w:rsidRPr="00C05100" w:rsidRDefault="00622A90">
      <w:pPr>
        <w:rPr>
          <w:rFonts w:ascii="GHEA Grapalat" w:hAnsi="GHEA Grapalat"/>
        </w:rPr>
      </w:pPr>
    </w:p>
    <w:sectPr w:rsidR="00622A90" w:rsidRPr="00C0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571C"/>
    <w:multiLevelType w:val="hybridMultilevel"/>
    <w:tmpl w:val="045A2A4A"/>
    <w:lvl w:ilvl="0" w:tplc="7CA414F2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B41"/>
    <w:rsid w:val="00622A90"/>
    <w:rsid w:val="00AD5705"/>
    <w:rsid w:val="00C05100"/>
    <w:rsid w:val="00D0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1FB5"/>
  <w15:docId w15:val="{6A606A74-75C9-4BD9-A5E2-BDB49D48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B41"/>
    <w:pPr>
      <w:spacing w:after="0" w:line="360" w:lineRule="auto"/>
    </w:pPr>
    <w:rPr>
      <w:rFonts w:ascii="Arial Armenian" w:eastAsia="Calibri" w:hAnsi="Arial Armenian" w:cs="Times New Roman"/>
      <w:noProof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ASHXATAKAZMI QARTUXA</dc:creator>
  <cp:lastModifiedBy>Chambarak Gegharquniq</cp:lastModifiedBy>
  <cp:revision>3</cp:revision>
  <cp:lastPrinted>2019-10-29T07:18:00Z</cp:lastPrinted>
  <dcterms:created xsi:type="dcterms:W3CDTF">2019-10-29T07:12:00Z</dcterms:created>
  <dcterms:modified xsi:type="dcterms:W3CDTF">2019-11-14T07:34:00Z</dcterms:modified>
</cp:coreProperties>
</file>