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0B" w:rsidRDefault="0038320B" w:rsidP="0038320B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Հավելված N 2</w:t>
      </w:r>
    </w:p>
    <w:p w:rsidR="0038320B" w:rsidRDefault="0038320B" w:rsidP="0038320B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Ճամբարակ համայնքի ղեկավարի </w:t>
      </w:r>
    </w:p>
    <w:p w:rsidR="0038320B" w:rsidRDefault="0038320B" w:rsidP="0038320B">
      <w:pPr>
        <w:spacing w:after="0" w:line="240" w:lineRule="auto"/>
        <w:ind w:left="5103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«   » _____________ 2024թ</w:t>
      </w:r>
      <w:r>
        <w:rPr>
          <w:rFonts w:ascii="MS Mincho" w:eastAsia="MS Mincho" w:hAnsi="MS Mincho" w:cs="MS Mincho" w:hint="eastAsia"/>
          <w:bCs/>
          <w:color w:val="000000"/>
          <w:sz w:val="20"/>
          <w:szCs w:val="20"/>
          <w:lang w:val="hy-AM"/>
        </w:rPr>
        <w:t>․</w:t>
      </w: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-ի N ____ -Ա  որոշման</w:t>
      </w:r>
    </w:p>
    <w:p w:rsidR="0038320B" w:rsidRDefault="0038320B" w:rsidP="0038320B">
      <w:pPr>
        <w:spacing w:after="0" w:line="240" w:lineRule="auto"/>
        <w:ind w:left="426"/>
        <w:rPr>
          <w:rFonts w:ascii="GHEA Grapalat" w:hAnsi="GHEA Grapalat" w:cs="Sylfaen"/>
          <w:sz w:val="24"/>
          <w:szCs w:val="24"/>
          <w:lang w:val="hy-AM"/>
        </w:rPr>
      </w:pPr>
    </w:p>
    <w:p w:rsidR="0038320B" w:rsidRPr="00887607" w:rsidRDefault="0038320B" w:rsidP="0038320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ԱՇԽԱՏԱԿԱՐԳ </w:t>
      </w:r>
      <w:r w:rsidRPr="00887607">
        <w:rPr>
          <w:rFonts w:ascii="GHEA Grapalat" w:hAnsi="GHEA Grapalat" w:cs="Sylfaen"/>
          <w:b/>
          <w:sz w:val="24"/>
          <w:szCs w:val="24"/>
          <w:lang w:val="hy-AM"/>
        </w:rPr>
        <w:t>ԵՎ ԳՈՐԾԱՌՈՒՅԹՆԵՐ</w:t>
      </w:r>
    </w:p>
    <w:p w:rsidR="0038320B" w:rsidRDefault="0038320B" w:rsidP="0038320B">
      <w:pPr>
        <w:pStyle w:val="a5"/>
        <w:tabs>
          <w:tab w:val="left" w:pos="851"/>
        </w:tabs>
        <w:spacing w:after="0" w:line="360" w:lineRule="auto"/>
        <w:ind w:left="0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ՃԱՄԲԱՐԱԿ ՀԱՄԱՅՆՔԻ ԱՂԵՏՆԵՐԻ ՌԻՍԿԻ ԿԱՌԱՎԱՐՄԱՆ ԽՈՐՀՐԴԻ</w:t>
      </w:r>
    </w:p>
    <w:p w:rsidR="0038320B" w:rsidRDefault="0038320B" w:rsidP="0038320B">
      <w:pPr>
        <w:spacing w:after="0" w:line="360" w:lineRule="auto"/>
        <w:ind w:left="284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8320B" w:rsidRDefault="0038320B" w:rsidP="0038320B">
      <w:pPr>
        <w:numPr>
          <w:ilvl w:val="0"/>
          <w:numId w:val="1"/>
        </w:numPr>
        <w:tabs>
          <w:tab w:val="left" w:pos="810"/>
        </w:tabs>
        <w:spacing w:after="0" w:line="360" w:lineRule="auto"/>
        <w:ind w:left="0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D45B57">
        <w:rPr>
          <w:rFonts w:ascii="GHEA Grapalat" w:hAnsi="GHEA Grapalat" w:cs="Sylfaen"/>
          <w:b/>
          <w:sz w:val="24"/>
          <w:szCs w:val="24"/>
          <w:lang w:val="hy-AM"/>
        </w:rPr>
        <w:t>ղետների ռիսկի կառավարման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այսուհետ՝ ԱՌԿ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b/>
          <w:sz w:val="24"/>
          <w:szCs w:val="24"/>
          <w:lang w:val="hy-AM"/>
        </w:rPr>
        <w:t>խորհրդի աշխատակարգը</w:t>
      </w:r>
      <w:r w:rsidRPr="00D45B57">
        <w:rPr>
          <w:rFonts w:ascii="GHEA Grapalat" w:hAnsi="GHEA Grapalat" w:cs="Sylfaen"/>
          <w:b/>
          <w:sz w:val="24"/>
          <w:szCs w:val="24"/>
          <w:lang w:val="hy-AM"/>
        </w:rPr>
        <w:t>.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աշխատակարգով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Ճամբարակ համայնքի ԱՌԿ խորհրդի </w:t>
      </w:r>
      <w:r>
        <w:rPr>
          <w:rFonts w:ascii="GHEA Grapalat" w:hAnsi="GHEA Grapalat" w:cs="Sylfaen"/>
          <w:lang w:val="hy-AM"/>
        </w:rPr>
        <w:t>գործողությունների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իրականացման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ընթացակարգերը</w:t>
      </w:r>
      <w:r>
        <w:rPr>
          <w:rFonts w:ascii="MS Mincho" w:hAnsi="MS Mincho" w:cs="MS Mincho"/>
          <w:lang w:val="hy-AM"/>
        </w:rPr>
        <w:t>․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ԱՌԿ խորհրդի նիստերը գումարվում են Ճամբարակի համայնքապետարանում, իսկ դրա անհնարինության դեպքում՝ ԱՌԿ խորհրդի ղեկավարի որոշմամբ</w:t>
      </w:r>
      <w:r>
        <w:rPr>
          <w:rFonts w:ascii="MS Mincho" w:hAnsi="MS Mincho" w:cs="MS Mincho"/>
          <w:lang w:val="hy-AM"/>
        </w:rPr>
        <w:t>․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Cs/>
          <w:lang w:val="hy-AM"/>
        </w:rPr>
        <w:t>Համայնքի ԱՌԿ խորհրդի նիստերը գումարվում են տարվա ընթացքում առնվազն երկու անգամ,</w:t>
      </w:r>
      <w:r>
        <w:rPr>
          <w:rFonts w:ascii="GHEA Grapalat" w:hAnsi="GHEA Grapalat"/>
          <w:lang w:val="hy-AM"/>
        </w:rPr>
        <w:t xml:space="preserve"> իսկ դրա անհնարինության դեպքում՝ ԱՌԿ խորհրդի ղեկավարի որոշմամբ</w:t>
      </w:r>
      <w:r>
        <w:rPr>
          <w:rFonts w:ascii="MS Mincho" w:hAnsi="MS Mincho" w:cs="MS Mincho"/>
          <w:lang w:val="hy-AM"/>
        </w:rPr>
        <w:t>․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Համայնքի ԱՌԿ խորհրդի նիստի ժամանակ քննարկվում են համայնքի ԱՌԿ պլանի մշակման, ճշգրտման և </w:t>
      </w:r>
      <w:r>
        <w:rPr>
          <w:rFonts w:ascii="GHEA Grapalat" w:hAnsi="GHEA Grapalat" w:cs="Sylfaen"/>
          <w:lang w:val="hy-AM"/>
        </w:rPr>
        <w:t>խորհրդի անդամների կողմից բարձրացված հարցերը կամ համայնքի ԱՌԿ պլանով սահմանված գործողությունների իրականացումը</w:t>
      </w:r>
      <w:r>
        <w:rPr>
          <w:rFonts w:ascii="MS Mincho" w:hAnsi="MS Mincho" w:cs="MS Mincho"/>
          <w:lang w:val="hy-AM"/>
        </w:rPr>
        <w:t>․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</w:t>
      </w:r>
      <w:r>
        <w:rPr>
          <w:rFonts w:ascii="MS Mincho" w:hAnsi="MS Mincho" w:cs="MS Mincho"/>
          <w:lang w:val="hy-AM"/>
        </w:rPr>
        <w:t>․</w:t>
      </w:r>
    </w:p>
    <w:p w:rsidR="0038320B" w:rsidRDefault="0038320B" w:rsidP="0038320B">
      <w:pPr>
        <w:pStyle w:val="a3"/>
        <w:numPr>
          <w:ilvl w:val="3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Համայնքի ԱՌԿ խորհրդի նիստերը արձանագրվում են քարտուղարի կողմից և կցվում են համայնքի ԱՌԿ պլանին: </w:t>
      </w:r>
    </w:p>
    <w:p w:rsidR="0038320B" w:rsidRPr="00D45B57" w:rsidRDefault="0038320B" w:rsidP="0038320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ԱՌԿ խորհրդի</w:t>
      </w:r>
      <w:r w:rsidRPr="00D45B57">
        <w:rPr>
          <w:rFonts w:ascii="GHEA Grapalat" w:hAnsi="GHEA Grapalat" w:cs="Sylfaen"/>
          <w:b/>
          <w:sz w:val="24"/>
          <w:szCs w:val="24"/>
          <w:lang w:val="hy-AM"/>
        </w:rPr>
        <w:t>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45B5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(այդ թվում՝ հանրային առողջապահության համատեքստում) նվազեցմանն ուղղված գործողությունները.</w:t>
      </w:r>
    </w:p>
    <w:p w:rsidR="0038320B" w:rsidRPr="00D45B57" w:rsidRDefault="0038320B" w:rsidP="0038320B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Համայնքին սպառնացող վտանգների (այդ թվում՝ հանրային առողջապահության համատեքստում), դրանց նկատմամբ խոցելիության և կարողությունների բացահայտումը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 xml:space="preserve">, 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 պլանի մշակումը, իրականացման ապահովումը, վերահսկումը,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ԱՌՆ և աղետներին դիմակայելու կարողությունների զարգացումը,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համայնքում ԱՌՆ միջավայրի և մշակույթի ձևավորումը</w:t>
      </w:r>
      <w:r w:rsidRPr="00D45B57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արտակարգ իրավիճակներին (այդ թվում՝ վարակիչ հիվանդությունների բռնկմանը) արձագանքման պատրաստվածության ապահովումը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 պլանի ինտեգրման ապահովումը համայնքի զարգացման ծրագրում,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վաղ ազդարարման համակարգի ստեղծումն ու վերջինիս պահպանումը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Դիմակայուն համայնք» ստեղծելու նպատակով ԱՌՆ գործընթացներում ուսումնական, առողջապահական հաստատությունների, հասարակական կազմակերպությունների և բնակչության ակտիվ ներգրավվածության ապահովումը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համար արտակարգ իրավիճակներում (երկրաշարժ, սողանք, հրդեհ, COVID-19 համավարակ, անասհամաճարակներ, այլ վարակիչ հիվանդություններ և այլն) վարքականոնների և պարտականությունների տարածումը, դրանց կիրառման ապահովումը,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առաջին օգնության, փրկարարական, վթարավերականգնողական, համավարակների տարածման ռիսկի նվազեցմանն ուղղված, հրդեհաշիջման պարզագույն աշխատանքներում՝ համայնքի բնակչության շրջանում կամավորների նախապատրաստման և ներգրավման ապահովումը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Ռիսկերի նվազեցման (համայնքին սպառնացող վտանգների նկատմամբ) աշխատանքների իրականացում՝ բնակչության իրազեկման և ուսուցման միջոցով</w:t>
      </w:r>
      <w:r w:rsidRPr="00D45B57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D45B57" w:rsidRDefault="0038320B" w:rsidP="0038320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արտակարգ իրավիճակներում բնակչության պաշտպանությանն ուղղված թեմաներով, այդ թվում՝ </w:t>
      </w:r>
      <w:r w:rsidRPr="00D45B5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Քովիդ-19-ի և այլ վարակիչ հիվանդությունների բռնկումների սցենարներով </w:t>
      </w:r>
      <w:r w:rsidRPr="00D45B5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ուսումնավարժությունների նախապատրաստում և անցկացում՝ հաստատությունների և համայնքի մակարդակներում:</w:t>
      </w:r>
    </w:p>
    <w:p w:rsidR="0038320B" w:rsidRDefault="0038320B" w:rsidP="0038320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45B5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ԱՌԿ խորհրդի՝ արտակարգ իրավիճակներին արձագանքմանն </w:t>
      </w:r>
      <w:r>
        <w:rPr>
          <w:rFonts w:ascii="GHEA Grapalat" w:hAnsi="GHEA Grapalat" w:cs="Sylfaen"/>
          <w:b/>
          <w:sz w:val="24"/>
          <w:szCs w:val="24"/>
          <w:lang w:val="hy-AM"/>
        </w:rPr>
        <w:t>ուղղված գործողությունները</w:t>
      </w:r>
      <w:r w:rsidRPr="00D45B57">
        <w:rPr>
          <w:rFonts w:ascii="GHEA Grapalat" w:hAnsi="GHEA Grapalat" w:cs="Sylfaen"/>
          <w:b/>
          <w:sz w:val="24"/>
          <w:szCs w:val="24"/>
          <w:lang w:val="hy-AM"/>
        </w:rPr>
        <w:t>.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համայնքի բնակչության, նյութական արժեքների պաշտպանության ապահովումը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համայնքի բնակչության ազդարարման իրականացումը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արտակարգ իրավիճակների ժամանակ տեղեկատվության փոխանակման իրականացումը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համայնքի բնակչության տարահանման կազմակերպումը և իրականացումը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հատուկ կարիքավոր մարդկանց, հղի կանանց և երեխաների անվտանգ տարահանման/պատսպարման կազմակերպումը և իրականացումը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շրջանակներում՝ փրկարարական, վթարավերականգնողական  և հրդեհաշիջման աշխատանքների կազմակերպումը և իրականացումը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շրջանակներում՝ արտակարգ իրավիճակների ժամանակ հասարակական կարգի պահպանումը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շրջանակներում՝ արտակարգ իրավիճակների ժամանակ դիակապտության, թալանի, բռնության և այլ հանցավոր երևույթների կանխումը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Pr="0019048C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904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արտակարգ իրավիճակի հետևանքով առաջացած շինարարական աղբի մաքրումը համայնքի տարածքից ու ճանապարհներից, նոր տարանցիկ   ճանապարհների  հիմնումը,  կամուրջների վերականգնումը</w:t>
      </w:r>
      <w:r w:rsidRPr="0019048C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19048C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904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 իրավասության շրջանակներում՝ տուժածների բժշկական և առաջին օգնության կազմակերպումն ու իրականացումը</w:t>
      </w:r>
      <w:r w:rsidRPr="0019048C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19048C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904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սանիտարահիգիենիկ և համաճարակային պատշաճ վիճակի ապահովումը</w:t>
      </w:r>
      <w:r w:rsidRPr="0019048C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Pr="0019048C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904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</w:t>
      </w:r>
      <w:r w:rsidRPr="0019048C">
        <w:rPr>
          <w:rFonts w:ascii="MS Mincho" w:hAnsi="MS Mincho" w:cs="MS Mincho"/>
          <w:color w:val="000000" w:themeColor="text1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ջրային և սննդամթերքի պաշարների կուտակումը և նպատակային օգտագործումը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բնակչության կոմունալ-էներգետիկ ապահովումը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տուժած տարածքների գազամատակարարման և էներգամատակարարման վերականգնման կազմակերպումը, անհրաժեշտության դեպքում առանձին հատվածներում դրանց դադարեցումը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դիակների հուղարկավորման համար հողհատկացման և հուղարկավորման կազմակերպումը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կորած, միայնակ մնացած երեխաների հայտնաբերումը, գրանցումը և ուղղորդումը համապատասխան սոցիալական ծառայություններ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երեխաների վերամիավորումն ընտանիքներին աշխատանքների կազմակերպումը և իրականացումը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իր իրավասության շրջանակներում՝ շենքերի, շինությունների, կամուրջների, թունելների և այլ առանցքային հանգույցների տեխնիկական վիճակի գնահատումը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վնասի և կարիքների վաղ գնահատումը և հայտերի ներկայացումը մարզային կամ հանրապետական հանձնաժողովին</w:t>
      </w:r>
      <w:r>
        <w:rPr>
          <w:rFonts w:ascii="MS Mincho" w:hAnsi="MS Mincho" w:cs="MS Mincho"/>
          <w:sz w:val="24"/>
          <w:szCs w:val="24"/>
          <w:lang w:val="hy-AM"/>
        </w:rPr>
        <w:t>․</w:t>
      </w:r>
    </w:p>
    <w:p w:rsidR="0038320B" w:rsidRDefault="0038320B" w:rsidP="0038320B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տեղահանված և/կամ տարահանված բնակչության կարիքների գնահատման և աջակցության ցուցաբերման գործընթացի կազմակերպումը և իրականացումը։</w:t>
      </w:r>
    </w:p>
    <w:p w:rsidR="0038320B" w:rsidRDefault="0038320B" w:rsidP="0038320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8320B" w:rsidRDefault="0038320B" w:rsidP="0038320B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8320B" w:rsidRDefault="0038320B" w:rsidP="0038320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ԱՇԽԱՏԱԿԱԶՄԻ ՔԱՐՏՈՒՂԱՐ՝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ab/>
      </w:r>
      <w:r w:rsidRPr="00DF023E">
        <w:rPr>
          <w:rFonts w:ascii="GHEA Grapalat" w:hAnsi="GHEA Grapalat"/>
          <w:sz w:val="24"/>
          <w:szCs w:val="24"/>
          <w:lang w:val="hy-AM"/>
        </w:rPr>
        <w:t>ԱՐՏԱԿ ՍՏԵՓԱՆՅԱՆ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</w:p>
    <w:p w:rsidR="0038320B" w:rsidRDefault="0038320B" w:rsidP="0038320B"/>
    <w:p w:rsidR="00834F33" w:rsidRDefault="00834F33">
      <w:bookmarkStart w:id="0" w:name="_GoBack"/>
      <w:bookmarkEnd w:id="0"/>
    </w:p>
    <w:sectPr w:rsidR="00834F33" w:rsidSect="00D45B5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56494"/>
    <w:multiLevelType w:val="hybridMultilevel"/>
    <w:tmpl w:val="B07AD728"/>
    <w:lvl w:ilvl="0" w:tplc="9ED6F94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96555"/>
    <w:multiLevelType w:val="hybridMultilevel"/>
    <w:tmpl w:val="1B7009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0A"/>
    <w:rsid w:val="0038320B"/>
    <w:rsid w:val="0058550A"/>
    <w:rsid w:val="008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95FB-CAEF-48A5-BF5C-A28D436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0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5"/>
    <w:uiPriority w:val="34"/>
    <w:locked/>
    <w:rsid w:val="0038320B"/>
  </w:style>
  <w:style w:type="paragraph" w:styleId="a5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a"/>
    <w:link w:val="a4"/>
    <w:uiPriority w:val="34"/>
    <w:qFormat/>
    <w:rsid w:val="0038320B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</dc:creator>
  <cp:keywords/>
  <dc:description/>
  <cp:lastModifiedBy>RUZANNA</cp:lastModifiedBy>
  <cp:revision>2</cp:revision>
  <dcterms:created xsi:type="dcterms:W3CDTF">2024-07-25T13:47:00Z</dcterms:created>
  <dcterms:modified xsi:type="dcterms:W3CDTF">2024-07-25T13:47:00Z</dcterms:modified>
</cp:coreProperties>
</file>